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E1FE38" w14:textId="24A61B8D" w:rsidR="00670F00" w:rsidRDefault="00670F00" w:rsidP="00670F00">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w:t>
      </w:r>
      <w:r>
        <w:rPr>
          <w:rFonts w:ascii="Arial" w:eastAsia="MS Mincho" w:hAnsi="Arial" w:cs="Arial"/>
          <w:b/>
          <w:bCs/>
          <w:sz w:val="28"/>
          <w:lang w:eastAsia="ja-JP"/>
        </w:rPr>
        <w:t>90</w:t>
      </w:r>
      <w:r>
        <w:rPr>
          <w:rFonts w:ascii="Arial" w:hAnsi="Arial" w:cs="Arial"/>
          <w:b/>
          <w:bCs/>
          <w:sz w:val="28"/>
        </w:rPr>
        <w:t xml:space="preserve">               </w:t>
      </w:r>
      <w:r>
        <w:rPr>
          <w:rFonts w:ascii="Arial" w:eastAsia="MS Mincho" w:hAnsi="Arial" w:cs="Arial"/>
          <w:b/>
          <w:bCs/>
          <w:sz w:val="28"/>
          <w:lang w:eastAsia="ja-JP"/>
        </w:rPr>
        <w:t xml:space="preserve">                             </w:t>
      </w:r>
      <w:r w:rsidR="00CD7F11" w:rsidRPr="00CD7F11">
        <w:rPr>
          <w:rFonts w:ascii="Arial" w:hAnsi="Arial" w:cs="Arial"/>
          <w:b/>
          <w:bCs/>
          <w:sz w:val="28"/>
        </w:rPr>
        <w:t>R1-17127</w:t>
      </w:r>
      <w:r w:rsidR="005A32E9">
        <w:rPr>
          <w:rFonts w:ascii="Arial" w:hAnsi="Arial" w:cs="Arial"/>
          <w:b/>
          <w:bCs/>
          <w:sz w:val="28"/>
        </w:rPr>
        <w:t>56</w:t>
      </w:r>
      <w:bookmarkStart w:id="0" w:name="_GoBack"/>
      <w:bookmarkEnd w:id="0"/>
    </w:p>
    <w:p w14:paraId="4EE284C8" w14:textId="77777777" w:rsidR="00670F00" w:rsidRDefault="00670F00" w:rsidP="00670F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Pr>
          <w:rFonts w:ascii="Arial" w:hAnsi="Arial" w:cs="Arial"/>
          <w:b/>
          <w:bCs/>
          <w:sz w:val="28"/>
        </w:rPr>
        <w:t xml:space="preserve">, </w:t>
      </w:r>
      <w:r>
        <w:rPr>
          <w:rFonts w:ascii="Arial" w:eastAsia="MS Mincho" w:hAnsi="Arial" w:cs="Arial"/>
          <w:b/>
          <w:bCs/>
          <w:sz w:val="28"/>
          <w:lang w:eastAsia="ja-JP"/>
        </w:rPr>
        <w:t>Czechia,</w:t>
      </w:r>
      <w:r>
        <w:rPr>
          <w:rFonts w:ascii="Arial" w:hAnsi="Arial" w:cs="Arial"/>
          <w:b/>
          <w:bCs/>
          <w:sz w:val="28"/>
        </w:rPr>
        <w:t xml:space="preserve"> </w:t>
      </w:r>
      <w:r>
        <w:rPr>
          <w:rFonts w:ascii="Arial" w:eastAsia="MS Mincho" w:hAnsi="Arial" w:cs="Arial"/>
          <w:b/>
          <w:bCs/>
          <w:sz w:val="28"/>
          <w:lang w:eastAsia="ja-JP"/>
        </w:rPr>
        <w:t xml:space="preserve">21th </w:t>
      </w:r>
      <w:r>
        <w:rPr>
          <w:rFonts w:ascii="Arial" w:hAnsi="Arial" w:cs="Arial"/>
          <w:b/>
          <w:bCs/>
          <w:sz w:val="28"/>
        </w:rPr>
        <w:t xml:space="preserve">– </w:t>
      </w:r>
      <w:r>
        <w:rPr>
          <w:rFonts w:ascii="Arial" w:eastAsia="MS Mincho" w:hAnsi="Arial" w:cs="Arial"/>
          <w:b/>
          <w:bCs/>
          <w:sz w:val="28"/>
          <w:lang w:eastAsia="ja-JP"/>
        </w:rPr>
        <w:t>25th</w:t>
      </w:r>
      <w:r>
        <w:rPr>
          <w:rFonts w:ascii="Arial" w:hAnsi="Arial" w:cs="Arial"/>
          <w:b/>
          <w:bCs/>
          <w:sz w:val="28"/>
        </w:rPr>
        <w:t xml:space="preserve"> </w:t>
      </w:r>
      <w:r>
        <w:rPr>
          <w:rFonts w:ascii="Arial" w:eastAsia="MS Mincho" w:hAnsi="Arial" w:cs="Arial"/>
          <w:b/>
          <w:bCs/>
          <w:sz w:val="28"/>
          <w:lang w:eastAsia="ja-JP"/>
        </w:rPr>
        <w:t>August</w:t>
      </w:r>
      <w:r>
        <w:rPr>
          <w:rFonts w:ascii="Arial" w:hAnsi="Arial" w:cs="Arial"/>
          <w:b/>
          <w:bCs/>
          <w:sz w:val="28"/>
        </w:rPr>
        <w:t xml:space="preserve"> 201</w:t>
      </w:r>
      <w:r>
        <w:rPr>
          <w:rFonts w:ascii="Arial" w:eastAsia="MS Mincho" w:hAnsi="Arial" w:cs="Arial"/>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64562F4C"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1" w:name="Source"/>
      <w:bookmarkEnd w:id="1"/>
      <w:r w:rsidR="00670F00">
        <w:rPr>
          <w:rFonts w:ascii="Arial" w:eastAsia="Calibri" w:hAnsi="Arial" w:cs="Arial"/>
          <w:kern w:val="0"/>
          <w:sz w:val="24"/>
          <w:szCs w:val="20"/>
          <w:lang w:eastAsia="en-US"/>
        </w:rPr>
        <w:t>5</w:t>
      </w:r>
      <w:r w:rsidRPr="005223FF">
        <w:rPr>
          <w:rFonts w:ascii="Arial" w:eastAsia="Calibri" w:hAnsi="Arial" w:cs="Arial"/>
          <w:kern w:val="0"/>
          <w:sz w:val="24"/>
          <w:szCs w:val="20"/>
          <w:lang w:eastAsia="en-US"/>
        </w:rPr>
        <w:t>.1.6</w:t>
      </w:r>
    </w:p>
    <w:p w14:paraId="4E9D0481" w14:textId="77777777"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57FB8756"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Pr="005223FF">
        <w:rPr>
          <w:rFonts w:ascii="Arial" w:eastAsia="Calibri" w:hAnsi="Arial" w:cs="Arial"/>
          <w:kern w:val="0"/>
          <w:sz w:val="24"/>
          <w:szCs w:val="20"/>
          <w:lang w:eastAsia="en-US"/>
        </w:rPr>
        <w:t>Interference randomization for Rel-14 NB-IoT</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43E58579" w:rsidR="005223FF" w:rsidRDefault="005223FF" w:rsidP="005223FF">
      <w:pPr>
        <w:pStyle w:val="Heading1"/>
      </w:pPr>
      <w:r>
        <w:t>Introduction</w:t>
      </w:r>
    </w:p>
    <w:p w14:paraId="1FA664CE" w14:textId="7970094B" w:rsidR="005223FF" w:rsidRDefault="005223FF" w:rsidP="005223FF">
      <w:pPr>
        <w:rPr>
          <w:rFonts w:ascii="Times New Roman"/>
          <w:sz w:val="22"/>
          <w:szCs w:val="22"/>
          <w:lang w:val="en-GB"/>
        </w:rPr>
      </w:pPr>
      <w:r w:rsidRPr="005223FF">
        <w:rPr>
          <w:rFonts w:ascii="Times New Roman"/>
          <w:sz w:val="22"/>
          <w:szCs w:val="22"/>
          <w:lang w:val="en-GB"/>
        </w:rPr>
        <w:t>In RAN1#88, it was identified that NPBCH and SIB1 have some performance degradation in interference limited scenarios due to the use of pure repetitions without additional scrambling [1-3]. These problems were solved in RAN1#88 by applying a phase rotation for NPBCH and changing the scrambling sequence initialization for SIB1.</w:t>
      </w:r>
    </w:p>
    <w:p w14:paraId="5A218538" w14:textId="77777777" w:rsidR="005223FF" w:rsidRPr="005223FF" w:rsidRDefault="005223FF" w:rsidP="005223FF">
      <w:pPr>
        <w:rPr>
          <w:rFonts w:ascii="Times New Roman"/>
          <w:sz w:val="22"/>
          <w:szCs w:val="22"/>
          <w:lang w:val="en-GB"/>
        </w:rPr>
      </w:pPr>
    </w:p>
    <w:p w14:paraId="5AC706A3" w14:textId="6E490E74" w:rsidR="005223FF" w:rsidRPr="0037176E" w:rsidRDefault="005223FF" w:rsidP="005223FF">
      <w:pPr>
        <w:rPr>
          <w:rFonts w:ascii="Times New Roman"/>
          <w:sz w:val="22"/>
          <w:szCs w:val="22"/>
          <w:lang w:val="en-GB"/>
        </w:rPr>
      </w:pPr>
      <w:r w:rsidRPr="005223FF">
        <w:rPr>
          <w:rFonts w:ascii="Times New Roman"/>
          <w:sz w:val="22"/>
          <w:szCs w:val="22"/>
          <w:lang w:val="en-GB"/>
        </w:rPr>
        <w:t>The other NB-IoT DL channels (NPDSCH, NPDCCH) have the same performance degradation, since they rely on time-domain repetitions (e.g. for NPDCCH the same IQ is repeated during 4 subframes)</w:t>
      </w:r>
      <w:r w:rsidR="00745B2E">
        <w:rPr>
          <w:rFonts w:ascii="Times New Roman"/>
          <w:sz w:val="22"/>
          <w:szCs w:val="22"/>
          <w:lang w:val="en-GB"/>
        </w:rPr>
        <w:t xml:space="preserve"> and the scrambling is a linear function of the subframe number</w:t>
      </w:r>
      <w:r w:rsidRPr="005223FF">
        <w:rPr>
          <w:rFonts w:ascii="Times New Roman"/>
          <w:sz w:val="22"/>
          <w:szCs w:val="22"/>
          <w:lang w:val="en-GB"/>
        </w:rPr>
        <w:t xml:space="preserve">. This issue, although it may be partially alleviated by eNB scheduling (e.g. having the NPDCCH not colliding in different cells) or by the randomness of traffic arrivals, can be </w:t>
      </w:r>
      <w:r w:rsidR="00745B2E">
        <w:rPr>
          <w:rFonts w:ascii="Times New Roman"/>
          <w:sz w:val="22"/>
          <w:szCs w:val="22"/>
          <w:lang w:val="en-GB"/>
        </w:rPr>
        <w:t>completely</w:t>
      </w:r>
      <w:r w:rsidRPr="005223FF">
        <w:rPr>
          <w:rFonts w:ascii="Times New Roman"/>
          <w:sz w:val="22"/>
          <w:szCs w:val="22"/>
          <w:lang w:val="en-GB"/>
        </w:rPr>
        <w:t xml:space="preserve"> solved by introducing a backwards compatible change in Rel-14.</w:t>
      </w:r>
      <w:r w:rsidR="0037176E">
        <w:rPr>
          <w:rFonts w:ascii="Times New Roman"/>
          <w:sz w:val="22"/>
          <w:szCs w:val="22"/>
          <w:lang w:val="en-GB"/>
        </w:rPr>
        <w:t xml:space="preserve"> </w:t>
      </w:r>
    </w:p>
    <w:p w14:paraId="0040D49A" w14:textId="1F508194" w:rsidR="005223FF" w:rsidRDefault="005223FF" w:rsidP="005223FF">
      <w:pPr>
        <w:rPr>
          <w:rFonts w:ascii="Times New Roman"/>
          <w:sz w:val="22"/>
          <w:szCs w:val="22"/>
          <w:lang w:val="en-GB"/>
        </w:rPr>
      </w:pPr>
    </w:p>
    <w:p w14:paraId="6E87C954" w14:textId="29BEE7C0" w:rsidR="005223FF" w:rsidRDefault="00745B2E" w:rsidP="005223FF">
      <w:pPr>
        <w:rPr>
          <w:rFonts w:ascii="Times New Roman"/>
          <w:sz w:val="22"/>
          <w:szCs w:val="22"/>
          <w:lang w:val="en-GB"/>
        </w:rPr>
      </w:pPr>
      <w:r>
        <w:rPr>
          <w:rFonts w:ascii="Times New Roman"/>
          <w:sz w:val="22"/>
          <w:szCs w:val="22"/>
          <w:lang w:val="en-GB"/>
        </w:rPr>
        <w:t>I</w:t>
      </w:r>
      <w:r w:rsidR="005223FF">
        <w:rPr>
          <w:rFonts w:ascii="Times New Roman"/>
          <w:sz w:val="22"/>
          <w:szCs w:val="22"/>
          <w:lang w:val="en-GB"/>
        </w:rPr>
        <w:t>n Section 2 we perform a theoretical analysis of the scrambling sequences (part of the results in [1] are included here for completeness), in which we find that the reinitialization of the scrambling sequence every 4 subframes only allows to reduce interference that “travels through” the imaginary part of the channel (i.e., if the channel is real no interference randomization is attained).</w:t>
      </w:r>
    </w:p>
    <w:p w14:paraId="5CB8A750" w14:textId="749CA5BF" w:rsidR="005223FF" w:rsidRDefault="005223FF" w:rsidP="005223FF">
      <w:pPr>
        <w:rPr>
          <w:rFonts w:ascii="Times New Roman"/>
          <w:sz w:val="22"/>
          <w:szCs w:val="22"/>
          <w:lang w:val="en-GB"/>
        </w:rPr>
      </w:pPr>
    </w:p>
    <w:p w14:paraId="388F95D6" w14:textId="0A039FD6" w:rsidR="005223FF" w:rsidRDefault="005223FF" w:rsidP="005223FF">
      <w:pPr>
        <w:rPr>
          <w:rFonts w:ascii="Times New Roman"/>
          <w:sz w:val="22"/>
          <w:szCs w:val="22"/>
          <w:lang w:val="en-GB"/>
        </w:rPr>
      </w:pPr>
      <w:r>
        <w:rPr>
          <w:rFonts w:ascii="Times New Roman"/>
          <w:sz w:val="22"/>
          <w:szCs w:val="22"/>
          <w:lang w:val="en-GB"/>
        </w:rPr>
        <w:t>In Section 3 we present our solution and procedures to enable interference randomization in Rel-14 NB-IoT.</w:t>
      </w:r>
    </w:p>
    <w:p w14:paraId="2DD79FD1" w14:textId="345095DB" w:rsidR="005223FF" w:rsidRDefault="005223FF" w:rsidP="005223FF">
      <w:pPr>
        <w:rPr>
          <w:rFonts w:ascii="Times New Roman"/>
          <w:sz w:val="22"/>
          <w:szCs w:val="22"/>
          <w:lang w:val="en-GB"/>
        </w:rPr>
      </w:pPr>
    </w:p>
    <w:p w14:paraId="1291CB34" w14:textId="11D1F584" w:rsidR="005223FF" w:rsidRPr="005223FF" w:rsidRDefault="005223FF" w:rsidP="005223FF">
      <w:pPr>
        <w:rPr>
          <w:rFonts w:ascii="Times New Roman"/>
          <w:sz w:val="22"/>
          <w:szCs w:val="22"/>
        </w:rPr>
      </w:pPr>
      <w:r>
        <w:rPr>
          <w:rFonts w:ascii="Times New Roman"/>
          <w:sz w:val="22"/>
          <w:szCs w:val="22"/>
          <w:lang w:val="en-GB"/>
        </w:rPr>
        <w:t>In Section 4 we present simulation results for interference channels in which we first show a loss of around ~8dB in AWGN channel with random phase and perfect channel estimation and a loss of around ~6dB in Rayleigh channel.</w:t>
      </w:r>
    </w:p>
    <w:p w14:paraId="447D1A13" w14:textId="77777777" w:rsidR="005223FF" w:rsidRPr="005223FF" w:rsidRDefault="005223FF" w:rsidP="005223FF">
      <w:pPr>
        <w:rPr>
          <w:rFonts w:ascii="Times New Roman"/>
          <w:sz w:val="22"/>
          <w:szCs w:val="22"/>
          <w:lang w:val="en-GB"/>
        </w:rPr>
      </w:pPr>
    </w:p>
    <w:p w14:paraId="40E14BF9" w14:textId="1562FED6" w:rsidR="005223FF" w:rsidRDefault="005223FF" w:rsidP="005223FF">
      <w:pPr>
        <w:pStyle w:val="Heading1"/>
      </w:pPr>
      <w:r>
        <w:t>Theoretical analysis of scrambling sequences</w:t>
      </w:r>
    </w:p>
    <w:p w14:paraId="3FBEDA5C" w14:textId="796BFF1E" w:rsidR="005223FF" w:rsidRDefault="005223FF" w:rsidP="005223FF">
      <w:pPr>
        <w:pStyle w:val="Heading1"/>
        <w:numPr>
          <w:ilvl w:val="1"/>
          <w:numId w:val="1"/>
        </w:numPr>
      </w:pPr>
      <w:r>
        <w:t xml:space="preserve">Analysis of properties of Gold sequences in </w:t>
      </w:r>
      <m:oMath>
        <m:sSub>
          <m:sSubPr>
            <m:ctrlPr>
              <w:rPr>
                <w:rFonts w:ascii="Cambria Math" w:hAnsi="Cambria Math"/>
                <w:i/>
                <w:kern w:val="2"/>
                <w:szCs w:val="22"/>
              </w:rPr>
            </m:ctrlPr>
          </m:sSubPr>
          <m:e>
            <m:r>
              <m:rPr>
                <m:scr m:val="double-struck"/>
                <m:sty m:val="bi"/>
              </m:rPr>
              <w:rPr>
                <w:rFonts w:ascii="Cambria Math" w:hAnsi="Cambria Math"/>
                <w:kern w:val="2"/>
                <w:szCs w:val="22"/>
              </w:rPr>
              <m:t>Z</m:t>
            </m:r>
          </m:e>
          <m:sub>
            <m:r>
              <m:rPr>
                <m:sty m:val="bi"/>
              </m:rPr>
              <w:rPr>
                <w:rFonts w:ascii="Cambria Math" w:hAnsi="Cambria Math"/>
                <w:kern w:val="2"/>
                <w:szCs w:val="22"/>
              </w:rPr>
              <m:t>2</m:t>
            </m:r>
          </m:sub>
        </m:sSub>
      </m:oMath>
    </w:p>
    <w:p w14:paraId="3BDD0872" w14:textId="602CF871" w:rsidR="00563CC8" w:rsidRDefault="00563CC8" w:rsidP="00563CC8">
      <w:pPr>
        <w:pStyle w:val="LGTdoc1"/>
        <w:spacing w:beforeLines="0" w:before="120" w:after="220" w:afterAutospacing="0"/>
        <w:rPr>
          <w:b w:val="0"/>
          <w:snapToGrid/>
          <w:kern w:val="2"/>
          <w:sz w:val="22"/>
          <w:szCs w:val="22"/>
        </w:rPr>
      </w:pPr>
      <w:r w:rsidRPr="00563CC8">
        <w:rPr>
          <w:b w:val="0"/>
          <w:snapToGrid/>
          <w:kern w:val="2"/>
          <w:sz w:val="22"/>
          <w:szCs w:val="22"/>
        </w:rPr>
        <w:t>The Gold sequence generation</w:t>
      </w:r>
      <w:r>
        <w:rPr>
          <w:b w:val="0"/>
          <w:snapToGrid/>
          <w:kern w:val="2"/>
          <w:sz w:val="22"/>
          <w:szCs w:val="22"/>
        </w:rPr>
        <w:t xml:space="preserve"> in 36.211, Clause 7.2, can be written as</w:t>
      </w:r>
    </w:p>
    <w:p w14:paraId="7F160D66" w14:textId="7973685E" w:rsidR="00563CC8" w:rsidRPr="00563CC8" w:rsidRDefault="00563CC8" w:rsidP="00563CC8">
      <w:pPr>
        <w:pStyle w:val="LGTdoc1"/>
        <w:spacing w:beforeLines="0" w:before="120" w:after="220" w:afterAutospacing="0"/>
        <w:rPr>
          <w:snapToGrid/>
          <w:kern w:val="2"/>
          <w:sz w:val="22"/>
          <w:szCs w:val="22"/>
        </w:rPr>
      </w:pPr>
      <m:oMathPara>
        <m:oMath>
          <m:r>
            <m:rPr>
              <m:sty m:val="bi"/>
            </m:rPr>
            <w:rPr>
              <w:rFonts w:ascii="Cambria Math" w:hAnsi="Cambria Math"/>
              <w:snapToGrid/>
              <w:kern w:val="2"/>
              <w:sz w:val="22"/>
              <w:szCs w:val="22"/>
            </w:rPr>
            <m:t>g</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=l</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+a</m:t>
          </m:r>
        </m:oMath>
      </m:oMathPara>
    </w:p>
    <w:p w14:paraId="5B77E3F8" w14:textId="35B6E0C4" w:rsidR="00563CC8" w:rsidRPr="00563CC8" w:rsidRDefault="00563CC8" w:rsidP="00563CC8">
      <w:pPr>
        <w:pStyle w:val="LGTdoc1"/>
        <w:spacing w:beforeLines="0" w:before="120" w:after="220" w:afterAutospacing="0"/>
        <w:rPr>
          <w:b w:val="0"/>
          <w:snapToGrid/>
          <w:kern w:val="2"/>
          <w:sz w:val="22"/>
          <w:szCs w:val="22"/>
        </w:rPr>
      </w:pPr>
      <w:r w:rsidRPr="00563CC8">
        <w:rPr>
          <w:b w:val="0"/>
          <w:snapToGrid/>
          <w:kern w:val="2"/>
          <w:sz w:val="22"/>
          <w:szCs w:val="22"/>
        </w:rPr>
        <w:t>Where</w:t>
      </w:r>
      <w:r>
        <w:rPr>
          <w:b w:val="0"/>
          <w:snapToGrid/>
          <w:kern w:val="2"/>
          <w:sz w:val="22"/>
          <w:szCs w:val="22"/>
        </w:rPr>
        <w:t xml:space="preserve"> </w:t>
      </w:r>
      <m:oMath>
        <m:r>
          <m:rPr>
            <m:sty m:val="bi"/>
          </m:rPr>
          <w:rPr>
            <w:rFonts w:ascii="Cambria Math" w:hAnsi="Cambria Math"/>
            <w:snapToGrid/>
            <w:kern w:val="2"/>
            <w:sz w:val="22"/>
            <w:szCs w:val="22"/>
          </w:rPr>
          <m:t>l</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Pr>
          <w:snapToGrid/>
          <w:kern w:val="2"/>
          <w:sz w:val="22"/>
          <w:szCs w:val="22"/>
        </w:rPr>
        <w:t xml:space="preserve"> </w:t>
      </w:r>
      <w:r>
        <w:rPr>
          <w:b w:val="0"/>
          <w:snapToGrid/>
          <w:kern w:val="2"/>
          <w:sz w:val="22"/>
          <w:szCs w:val="22"/>
        </w:rPr>
        <w:t xml:space="preserve">is the second m-sequence and </w:t>
      </w:r>
      <m:oMath>
        <m:r>
          <m:rPr>
            <m:sty m:val="bi"/>
          </m:rPr>
          <w:rPr>
            <w:rFonts w:ascii="Cambria Math" w:hAnsi="Cambria Math"/>
            <w:snapToGrid/>
            <w:kern w:val="2"/>
            <w:sz w:val="22"/>
            <w:szCs w:val="22"/>
          </w:rPr>
          <m:t>a</m:t>
        </m:r>
      </m:oMath>
      <w:r>
        <w:rPr>
          <w:snapToGrid/>
          <w:kern w:val="2"/>
          <w:sz w:val="22"/>
          <w:szCs w:val="22"/>
        </w:rPr>
        <w:t xml:space="preserve"> </w:t>
      </w:r>
      <w:r>
        <w:rPr>
          <w:b w:val="0"/>
          <w:snapToGrid/>
          <w:kern w:val="2"/>
          <w:sz w:val="22"/>
          <w:szCs w:val="22"/>
        </w:rPr>
        <w:t xml:space="preserve">is the first m-sequence. Bold </w:t>
      </w:r>
      <w:r w:rsidR="00BD716E">
        <w:rPr>
          <w:b w:val="0"/>
          <w:snapToGrid/>
          <w:kern w:val="2"/>
          <w:sz w:val="22"/>
          <w:szCs w:val="22"/>
        </w:rPr>
        <w:t xml:space="preserve">italic </w:t>
      </w:r>
      <w:r>
        <w:rPr>
          <w:b w:val="0"/>
          <w:snapToGrid/>
          <w:kern w:val="2"/>
          <w:sz w:val="22"/>
          <w:szCs w:val="22"/>
        </w:rPr>
        <w:t xml:space="preserve">letters denote binary vectors and functions in </w:t>
      </w:r>
      <m:oMath>
        <m:sSub>
          <m:sSubPr>
            <m:ctrlPr>
              <w:rPr>
                <w:rFonts w:ascii="Cambria Math" w:hAnsi="Cambria Math"/>
                <w:b w:val="0"/>
                <w:i/>
                <w:snapToGrid/>
                <w:kern w:val="2"/>
                <w:sz w:val="22"/>
                <w:szCs w:val="22"/>
              </w:rPr>
            </m:ctrlPr>
          </m:sSubPr>
          <m:e>
            <m:r>
              <m:rPr>
                <m:scr m:val="double-struck"/>
                <m:sty m:val="bi"/>
              </m:rPr>
              <w:rPr>
                <w:rFonts w:ascii="Cambria Math" w:hAnsi="Cambria Math"/>
                <w:snapToGrid/>
                <w:kern w:val="2"/>
                <w:sz w:val="22"/>
                <w:szCs w:val="22"/>
              </w:rPr>
              <m:t>Z</m:t>
            </m:r>
          </m:e>
          <m:sub>
            <m:r>
              <m:rPr>
                <m:sty m:val="bi"/>
              </m:rPr>
              <w:rPr>
                <w:rFonts w:ascii="Cambria Math" w:hAnsi="Cambria Math"/>
                <w:snapToGrid/>
                <w:kern w:val="2"/>
                <w:sz w:val="22"/>
                <w:szCs w:val="22"/>
              </w:rPr>
              <m:t>2</m:t>
            </m:r>
          </m:sub>
        </m:sSub>
      </m:oMath>
      <w:r>
        <w:rPr>
          <w:b w:val="0"/>
          <w:snapToGrid/>
          <w:kern w:val="2"/>
          <w:sz w:val="22"/>
          <w:szCs w:val="22"/>
        </w:rPr>
        <w:t xml:space="preserve"> , with </w:t>
      </w:r>
      <m:oMath>
        <m:r>
          <m:rPr>
            <m:sty m:val="bi"/>
          </m:rPr>
          <w:rPr>
            <w:rFonts w:ascii="Cambria Math" w:hAnsi="Cambria Math"/>
            <w:snapToGrid/>
            <w:kern w:val="2"/>
            <w:sz w:val="22"/>
            <w:szCs w:val="22"/>
          </w:rPr>
          <m:t>s</m:t>
        </m:r>
      </m:oMath>
      <w:r>
        <w:rPr>
          <w:snapToGrid/>
          <w:kern w:val="2"/>
          <w:sz w:val="22"/>
          <w:szCs w:val="22"/>
        </w:rPr>
        <w:t xml:space="preserve"> </w:t>
      </w:r>
      <w:r>
        <w:rPr>
          <w:b w:val="0"/>
          <w:snapToGrid/>
          <w:kern w:val="2"/>
          <w:sz w:val="22"/>
          <w:szCs w:val="22"/>
        </w:rPr>
        <w:t xml:space="preserve">being a length-31 vector containing the register initialization of the second m-sequence (seed). The operator “+” denotes elementwise addition in </w:t>
      </w:r>
      <m:oMath>
        <m:sSub>
          <m:sSubPr>
            <m:ctrlPr>
              <w:rPr>
                <w:rFonts w:ascii="Cambria Math" w:hAnsi="Cambria Math"/>
                <w:b w:val="0"/>
                <w:i/>
                <w:snapToGrid/>
                <w:kern w:val="2"/>
                <w:sz w:val="22"/>
                <w:szCs w:val="22"/>
              </w:rPr>
            </m:ctrlPr>
          </m:sSubPr>
          <m:e>
            <m:r>
              <m:rPr>
                <m:sty m:val="bi"/>
              </m:rPr>
              <w:rPr>
                <w:rFonts w:ascii="Cambria Math" w:hAnsi="Cambria Math"/>
                <w:snapToGrid/>
                <w:kern w:val="2"/>
                <w:sz w:val="22"/>
                <w:szCs w:val="22"/>
              </w:rPr>
              <m:t>Z</m:t>
            </m:r>
          </m:e>
          <m:sub>
            <m:r>
              <m:rPr>
                <m:sty m:val="bi"/>
              </m:rPr>
              <w:rPr>
                <w:rFonts w:ascii="Cambria Math" w:hAnsi="Cambria Math"/>
                <w:snapToGrid/>
                <w:kern w:val="2"/>
                <w:sz w:val="22"/>
                <w:szCs w:val="22"/>
              </w:rPr>
              <m:t>2</m:t>
            </m:r>
          </m:sub>
        </m:sSub>
      </m:oMath>
      <w:r>
        <w:rPr>
          <w:b w:val="0"/>
          <w:snapToGrid/>
          <w:kern w:val="2"/>
          <w:sz w:val="22"/>
          <w:szCs w:val="22"/>
        </w:rPr>
        <w:t xml:space="preserve">. We denote by </w:t>
      </w:r>
      <m:oMath>
        <m:sSub>
          <m:sSubPr>
            <m:ctrlPr>
              <w:rPr>
                <w:rFonts w:ascii="Cambria Math" w:hAnsi="Cambria Math"/>
                <w:b w:val="0"/>
                <w:i/>
                <w:snapToGrid/>
                <w:kern w:val="2"/>
                <w:sz w:val="22"/>
                <w:szCs w:val="22"/>
              </w:rPr>
            </m:ctrlPr>
          </m:sSubPr>
          <m:e>
            <m:r>
              <m:rPr>
                <m:sty m:val="bi"/>
              </m:rPr>
              <w:rPr>
                <w:rFonts w:ascii="Cambria Math" w:hAnsi="Cambria Math"/>
                <w:snapToGrid/>
                <w:kern w:val="2"/>
                <w:sz w:val="22"/>
                <w:szCs w:val="22"/>
              </w:rPr>
              <m:t>x</m:t>
            </m:r>
            <m:ctrlPr>
              <w:rPr>
                <w:rFonts w:ascii="Cambria Math" w:hAnsi="Cambria Math"/>
                <w:i/>
                <w:snapToGrid/>
                <w:kern w:val="2"/>
                <w:sz w:val="22"/>
                <w:szCs w:val="22"/>
              </w:rPr>
            </m:ctrlPr>
          </m:e>
          <m:sub>
            <m:r>
              <m:rPr>
                <m:sty m:val="bi"/>
              </m:rPr>
              <w:rPr>
                <w:rFonts w:ascii="Cambria Math" w:hAnsi="Cambria Math"/>
                <w:snapToGrid/>
                <w:kern w:val="2"/>
                <w:sz w:val="22"/>
                <w:szCs w:val="22"/>
              </w:rPr>
              <m:t>i</m:t>
            </m:r>
          </m:sub>
        </m:sSub>
      </m:oMath>
      <w:r>
        <w:rPr>
          <w:b w:val="0"/>
          <w:snapToGrid/>
          <w:kern w:val="2"/>
          <w:sz w:val="22"/>
          <w:szCs w:val="22"/>
        </w:rPr>
        <w:t xml:space="preserve"> the </w:t>
      </w:r>
      <w:r>
        <w:rPr>
          <w:b w:val="0"/>
          <w:i/>
          <w:snapToGrid/>
          <w:kern w:val="2"/>
          <w:sz w:val="22"/>
          <w:szCs w:val="22"/>
        </w:rPr>
        <w:t>i-</w:t>
      </w:r>
      <w:r>
        <w:rPr>
          <w:b w:val="0"/>
          <w:snapToGrid/>
          <w:kern w:val="2"/>
          <w:sz w:val="22"/>
          <w:szCs w:val="22"/>
        </w:rPr>
        <w:t xml:space="preserve">th entry of binary vector </w:t>
      </w:r>
      <w:r>
        <w:rPr>
          <w:b w:val="0"/>
          <w:i/>
          <w:snapToGrid/>
          <w:kern w:val="2"/>
          <w:sz w:val="22"/>
          <w:szCs w:val="22"/>
        </w:rPr>
        <w:t>i</w:t>
      </w:r>
      <w:r>
        <w:rPr>
          <w:b w:val="0"/>
          <w:snapToGrid/>
          <w:kern w:val="2"/>
          <w:sz w:val="22"/>
          <w:szCs w:val="22"/>
        </w:rPr>
        <w:t>.</w:t>
      </w:r>
    </w:p>
    <w:p w14:paraId="4A1D6F76" w14:textId="5788F48E" w:rsidR="00563CC8" w:rsidRPr="00745B2E" w:rsidRDefault="00563CC8" w:rsidP="00563CC8">
      <w:pPr>
        <w:pStyle w:val="LGTdoc1"/>
        <w:spacing w:beforeLines="0" w:before="120" w:after="220" w:afterAutospacing="0"/>
        <w:rPr>
          <w:snapToGrid/>
          <w:kern w:val="2"/>
          <w:sz w:val="22"/>
          <w:szCs w:val="22"/>
        </w:rPr>
      </w:pPr>
      <w:r w:rsidRPr="00563CC8">
        <w:rPr>
          <w:snapToGrid/>
          <w:kern w:val="2"/>
          <w:sz w:val="22"/>
          <w:szCs w:val="22"/>
          <w:u w:val="single"/>
        </w:rPr>
        <w:t>Property 1</w:t>
      </w:r>
      <w:r>
        <w:rPr>
          <w:snapToGrid/>
          <w:kern w:val="2"/>
          <w:sz w:val="22"/>
          <w:szCs w:val="22"/>
          <w:u w:val="single"/>
        </w:rPr>
        <w:t>:</w:t>
      </w:r>
      <w:r>
        <w:rPr>
          <w:b w:val="0"/>
          <w:snapToGrid/>
          <w:kern w:val="2"/>
          <w:sz w:val="22"/>
          <w:szCs w:val="22"/>
        </w:rPr>
        <w:t xml:space="preserve"> </w:t>
      </w:r>
      <w:r w:rsidRPr="00745B2E">
        <w:rPr>
          <w:snapToGrid/>
          <w:kern w:val="2"/>
          <w:sz w:val="22"/>
          <w:szCs w:val="22"/>
        </w:rPr>
        <w:t xml:space="preserve">The Gold sequence </w:t>
      </w:r>
      <m:oMath>
        <m:r>
          <m:rPr>
            <m:sty m:val="bi"/>
          </m:rPr>
          <w:rPr>
            <w:rFonts w:ascii="Cambria Math" w:hAnsi="Cambria Math"/>
            <w:snapToGrid/>
            <w:kern w:val="2"/>
            <w:sz w:val="22"/>
            <w:szCs w:val="22"/>
          </w:rPr>
          <m:t>g</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sidRPr="00745B2E">
        <w:rPr>
          <w:snapToGrid/>
          <w:kern w:val="2"/>
          <w:sz w:val="22"/>
          <w:szCs w:val="22"/>
        </w:rPr>
        <w:t xml:space="preserve"> is an affine function of</w:t>
      </w:r>
      <w:r w:rsidR="00745B2E" w:rsidRPr="00745B2E">
        <w:rPr>
          <w:snapToGrid/>
          <w:kern w:val="2"/>
          <w:sz w:val="22"/>
          <w:szCs w:val="22"/>
        </w:rPr>
        <w:t xml:space="preserve"> the seed</w:t>
      </w:r>
      <w:r w:rsidRPr="00745B2E">
        <w:rPr>
          <w:snapToGrid/>
          <w:kern w:val="2"/>
          <w:sz w:val="22"/>
          <w:szCs w:val="22"/>
        </w:rPr>
        <w:t xml:space="preserve"> </w:t>
      </w:r>
      <m:oMath>
        <m:r>
          <m:rPr>
            <m:sty m:val="bi"/>
          </m:rPr>
          <w:rPr>
            <w:rFonts w:ascii="Cambria Math" w:hAnsi="Cambria Math"/>
            <w:snapToGrid/>
            <w:kern w:val="2"/>
            <w:sz w:val="22"/>
            <w:szCs w:val="22"/>
          </w:rPr>
          <m:t>s</m:t>
        </m:r>
      </m:oMath>
      <w:r w:rsidRPr="00745B2E">
        <w:rPr>
          <w:snapToGrid/>
          <w:kern w:val="2"/>
          <w:sz w:val="22"/>
          <w:szCs w:val="22"/>
        </w:rPr>
        <w:t>.</w:t>
      </w:r>
    </w:p>
    <w:p w14:paraId="05024140" w14:textId="77777777" w:rsidR="008F0707" w:rsidRDefault="00563CC8" w:rsidP="00563CC8">
      <w:pPr>
        <w:pStyle w:val="LGTdoc1"/>
        <w:spacing w:beforeLines="0" w:before="120" w:after="220" w:afterAutospacing="0"/>
        <w:rPr>
          <w:b w:val="0"/>
          <w:snapToGrid/>
          <w:kern w:val="2"/>
          <w:sz w:val="22"/>
          <w:szCs w:val="22"/>
        </w:rPr>
      </w:pPr>
      <w:r w:rsidRPr="00563CC8">
        <w:rPr>
          <w:b w:val="0"/>
          <w:snapToGrid/>
          <w:kern w:val="2"/>
          <w:sz w:val="22"/>
          <w:szCs w:val="22"/>
        </w:rPr>
        <w:t>This p</w:t>
      </w:r>
      <w:r>
        <w:rPr>
          <w:b w:val="0"/>
          <w:snapToGrid/>
          <w:kern w:val="2"/>
          <w:sz w:val="22"/>
          <w:szCs w:val="22"/>
        </w:rPr>
        <w:t xml:space="preserve">roperty can be easily verified by noting that the sequence </w:t>
      </w:r>
      <m:oMath>
        <m:r>
          <m:rPr>
            <m:sty m:val="bi"/>
          </m:rPr>
          <w:rPr>
            <w:rFonts w:ascii="Cambria Math" w:hAnsi="Cambria Math"/>
            <w:snapToGrid/>
            <w:kern w:val="2"/>
            <w:sz w:val="22"/>
            <w:szCs w:val="22"/>
          </w:rPr>
          <m:t>l</m:t>
        </m:r>
      </m:oMath>
      <w:r>
        <w:rPr>
          <w:snapToGrid/>
          <w:kern w:val="2"/>
          <w:sz w:val="22"/>
          <w:szCs w:val="22"/>
        </w:rPr>
        <w:t xml:space="preserve"> </w:t>
      </w:r>
      <w:r>
        <w:rPr>
          <w:b w:val="0"/>
          <w:snapToGrid/>
          <w:kern w:val="2"/>
          <w:sz w:val="22"/>
          <w:szCs w:val="22"/>
        </w:rPr>
        <w:t xml:space="preserve">is generated by recursive additions of elements of the seed </w:t>
      </w:r>
      <m:oMath>
        <m:r>
          <m:rPr>
            <m:sty m:val="bi"/>
          </m:rPr>
          <w:rPr>
            <w:rFonts w:ascii="Cambria Math" w:hAnsi="Cambria Math"/>
            <w:snapToGrid/>
            <w:kern w:val="2"/>
            <w:sz w:val="22"/>
            <w:szCs w:val="22"/>
          </w:rPr>
          <m:t>s</m:t>
        </m:r>
      </m:oMath>
      <w:r>
        <w:rPr>
          <w:b w:val="0"/>
          <w:snapToGrid/>
          <w:kern w:val="2"/>
          <w:sz w:val="22"/>
          <w:szCs w:val="22"/>
        </w:rPr>
        <w:t xml:space="preserve"> so the bit</w:t>
      </w:r>
      <w:r w:rsidR="008F0707">
        <w:rPr>
          <w:b w:val="0"/>
          <w:snapToGrid/>
          <w:kern w:val="2"/>
          <w:sz w:val="22"/>
          <w:szCs w:val="22"/>
        </w:rPr>
        <w:t xml:space="preserve"> </w:t>
      </w:r>
      <m:oMath>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l</m:t>
            </m:r>
          </m:e>
          <m:sub>
            <m:r>
              <m:rPr>
                <m:sty m:val="bi"/>
              </m:rPr>
              <w:rPr>
                <w:rFonts w:ascii="Cambria Math" w:hAnsi="Cambria Math"/>
                <w:snapToGrid/>
                <w:kern w:val="2"/>
                <w:sz w:val="22"/>
                <w:szCs w:val="22"/>
              </w:rPr>
              <m:t>i</m:t>
            </m:r>
          </m:sub>
        </m:sSub>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sidR="008F0707">
        <w:rPr>
          <w:snapToGrid/>
          <w:kern w:val="2"/>
          <w:sz w:val="22"/>
          <w:szCs w:val="22"/>
        </w:rPr>
        <w:t xml:space="preserve"> </w:t>
      </w:r>
      <w:r w:rsidR="008F0707" w:rsidRPr="008F0707">
        <w:rPr>
          <w:b w:val="0"/>
          <w:snapToGrid/>
          <w:kern w:val="2"/>
          <w:sz w:val="22"/>
          <w:szCs w:val="22"/>
        </w:rPr>
        <w:t>can be written as</w:t>
      </w:r>
      <w:r>
        <w:rPr>
          <w:b w:val="0"/>
          <w:snapToGrid/>
          <w:kern w:val="2"/>
          <w:sz w:val="22"/>
          <w:szCs w:val="22"/>
        </w:rPr>
        <w:t xml:space="preserve"> </w:t>
      </w:r>
    </w:p>
    <w:p w14:paraId="5950189F" w14:textId="12A2D7EA" w:rsidR="008F0707" w:rsidRDefault="00396651" w:rsidP="008F0707">
      <w:pPr>
        <w:pStyle w:val="LGTdoc1"/>
        <w:spacing w:beforeLines="0" w:before="120" w:after="220" w:afterAutospacing="0"/>
        <w:jc w:val="center"/>
        <w:rPr>
          <w:snapToGrid/>
          <w:kern w:val="2"/>
          <w:sz w:val="22"/>
          <w:szCs w:val="22"/>
        </w:rPr>
      </w:pPr>
      <m:oMath>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l</m:t>
            </m:r>
          </m:e>
          <m:sub>
            <m:r>
              <m:rPr>
                <m:sty m:val="bi"/>
              </m:rPr>
              <w:rPr>
                <w:rFonts w:ascii="Cambria Math" w:hAnsi="Cambria Math"/>
                <w:snapToGrid/>
                <w:kern w:val="2"/>
                <w:sz w:val="22"/>
                <w:szCs w:val="22"/>
              </w:rPr>
              <m:t>i</m:t>
            </m:r>
          </m:sub>
        </m:sSub>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m:t>
        </m:r>
        <m:nary>
          <m:naryPr>
            <m:chr m:val="∑"/>
            <m:limLoc m:val="undOvr"/>
            <m:ctrlPr>
              <w:rPr>
                <w:rFonts w:ascii="Cambria Math" w:hAnsi="Cambria Math"/>
                <w:i/>
                <w:snapToGrid/>
                <w:kern w:val="2"/>
                <w:sz w:val="22"/>
                <w:szCs w:val="22"/>
              </w:rPr>
            </m:ctrlPr>
          </m:naryPr>
          <m:sub>
            <m:r>
              <m:rPr>
                <m:sty m:val="bi"/>
              </m:rPr>
              <w:rPr>
                <w:rFonts w:ascii="Cambria Math" w:hAnsi="Cambria Math"/>
                <w:snapToGrid/>
                <w:kern w:val="2"/>
                <w:sz w:val="22"/>
                <w:szCs w:val="22"/>
              </w:rPr>
              <m:t>j=0</m:t>
            </m:r>
          </m:sub>
          <m:sup>
            <m:r>
              <m:rPr>
                <m:sty m:val="bi"/>
              </m:rPr>
              <w:rPr>
                <w:rFonts w:ascii="Cambria Math" w:hAnsi="Cambria Math"/>
                <w:snapToGrid/>
                <w:kern w:val="2"/>
                <w:sz w:val="22"/>
                <w:szCs w:val="22"/>
              </w:rPr>
              <m:t>N-1</m:t>
            </m:r>
          </m:sup>
          <m:e>
            <m:sSub>
              <m:sSubPr>
                <m:ctrlPr>
                  <w:rPr>
                    <w:rFonts w:ascii="Cambria Math" w:hAnsi="Cambria Math"/>
                    <w:b w:val="0"/>
                    <w:i/>
                    <w:snapToGrid/>
                    <w:kern w:val="2"/>
                    <w:sz w:val="22"/>
                    <w:szCs w:val="22"/>
                  </w:rPr>
                </m:ctrlPr>
              </m:sSubPr>
              <m:e>
                <m:r>
                  <m:rPr>
                    <m:sty m:val="bi"/>
                  </m:rPr>
                  <w:rPr>
                    <w:rFonts w:ascii="Cambria Math" w:hAnsi="Cambria Math"/>
                    <w:snapToGrid/>
                    <w:kern w:val="2"/>
                    <w:sz w:val="22"/>
                    <w:szCs w:val="22"/>
                  </w:rPr>
                  <m:t>s</m:t>
                </m:r>
              </m:e>
              <m:sub>
                <m:r>
                  <m:rPr>
                    <m:sty m:val="bi"/>
                  </m:rPr>
                  <w:rPr>
                    <w:rFonts w:ascii="Cambria Math" w:hAnsi="Cambria Math"/>
                    <w:snapToGrid/>
                    <w:kern w:val="2"/>
                    <w:sz w:val="22"/>
                    <w:szCs w:val="22"/>
                  </w:rPr>
                  <m:t>i</m:t>
                </m:r>
              </m:sub>
            </m:sSub>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w</m:t>
                </m:r>
              </m:e>
              <m:sub>
                <m:r>
                  <m:rPr>
                    <m:sty m:val="bi"/>
                  </m:rPr>
                  <w:rPr>
                    <w:rFonts w:ascii="Cambria Math" w:hAnsi="Cambria Math"/>
                    <w:snapToGrid/>
                    <w:kern w:val="2"/>
                    <w:sz w:val="22"/>
                    <w:szCs w:val="22"/>
                  </w:rPr>
                  <m:t>i,j</m:t>
                </m:r>
              </m:sub>
            </m:sSub>
          </m:e>
        </m:nary>
      </m:oMath>
      <w:r w:rsidR="00563CC8">
        <w:rPr>
          <w:snapToGrid/>
          <w:kern w:val="2"/>
          <w:sz w:val="22"/>
          <w:szCs w:val="22"/>
        </w:rPr>
        <w:t>,</w:t>
      </w:r>
    </w:p>
    <w:p w14:paraId="51F026FB" w14:textId="70CD64D9" w:rsidR="00563CC8" w:rsidRDefault="008F0707" w:rsidP="00563CC8">
      <w:pPr>
        <w:pStyle w:val="LGTdoc1"/>
        <w:spacing w:beforeLines="0" w:before="120" w:after="220" w:afterAutospacing="0"/>
        <w:rPr>
          <w:b w:val="0"/>
          <w:snapToGrid/>
          <w:kern w:val="2"/>
          <w:sz w:val="22"/>
          <w:szCs w:val="22"/>
        </w:rPr>
      </w:pPr>
      <w:r>
        <w:rPr>
          <w:b w:val="0"/>
          <w:snapToGrid/>
          <w:kern w:val="2"/>
          <w:sz w:val="22"/>
          <w:szCs w:val="22"/>
        </w:rPr>
        <w:t xml:space="preserve">where </w:t>
      </w:r>
      <m:oMath>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w</m:t>
            </m:r>
          </m:e>
          <m:sub>
            <m:r>
              <m:rPr>
                <m:sty m:val="bi"/>
              </m:rPr>
              <w:rPr>
                <w:rFonts w:ascii="Cambria Math" w:hAnsi="Cambria Math"/>
                <w:snapToGrid/>
                <w:kern w:val="2"/>
                <w:sz w:val="22"/>
                <w:szCs w:val="22"/>
              </w:rPr>
              <m:t>i,j</m:t>
            </m:r>
          </m:sub>
        </m:sSub>
      </m:oMath>
      <w:r>
        <w:rPr>
          <w:snapToGrid/>
          <w:kern w:val="2"/>
          <w:sz w:val="22"/>
          <w:szCs w:val="22"/>
        </w:rPr>
        <w:t xml:space="preserve"> </w:t>
      </w:r>
      <w:r w:rsidRPr="008F0707">
        <w:rPr>
          <w:b w:val="0"/>
          <w:snapToGrid/>
          <w:kern w:val="2"/>
          <w:sz w:val="22"/>
          <w:szCs w:val="22"/>
        </w:rPr>
        <w:t xml:space="preserve">depends only on the generating </w:t>
      </w:r>
      <w:r>
        <w:rPr>
          <w:b w:val="0"/>
          <w:snapToGrid/>
          <w:kern w:val="2"/>
          <w:sz w:val="22"/>
          <w:szCs w:val="22"/>
        </w:rPr>
        <w:t>polynomial and not in the seed.</w:t>
      </w:r>
    </w:p>
    <w:p w14:paraId="133D3434" w14:textId="67D848E2" w:rsidR="008F0707" w:rsidRDefault="008F0707" w:rsidP="00563CC8">
      <w:pPr>
        <w:pStyle w:val="LGTdoc1"/>
        <w:spacing w:beforeLines="0" w:before="120" w:after="220" w:afterAutospacing="0"/>
        <w:rPr>
          <w:b w:val="0"/>
          <w:snapToGrid/>
          <w:kern w:val="2"/>
          <w:sz w:val="22"/>
          <w:szCs w:val="22"/>
        </w:rPr>
      </w:pPr>
      <w:r>
        <w:rPr>
          <w:b w:val="0"/>
          <w:snapToGrid/>
          <w:kern w:val="2"/>
          <w:sz w:val="22"/>
          <w:szCs w:val="22"/>
        </w:rPr>
        <w:t xml:space="preserve">Since this is the case, we can denote </w:t>
      </w:r>
      <m:oMath>
        <m:r>
          <m:rPr>
            <m:sty m:val="bi"/>
          </m:rPr>
          <w:rPr>
            <w:rFonts w:ascii="Cambria Math" w:hAnsi="Cambria Math"/>
            <w:snapToGrid/>
            <w:kern w:val="2"/>
            <w:sz w:val="22"/>
            <w:szCs w:val="22"/>
          </w:rPr>
          <m:t>l</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=Ls</m:t>
        </m:r>
      </m:oMath>
      <w:r>
        <w:rPr>
          <w:b w:val="0"/>
          <w:snapToGrid/>
          <w:kern w:val="2"/>
          <w:sz w:val="22"/>
          <w:szCs w:val="22"/>
        </w:rPr>
        <w:t xml:space="preserve">, with </w:t>
      </w:r>
      <m:oMath>
        <m:r>
          <m:rPr>
            <m:sty m:val="bi"/>
          </m:rPr>
          <w:rPr>
            <w:rFonts w:ascii="Cambria Math" w:hAnsi="Cambria Math"/>
            <w:snapToGrid/>
            <w:kern w:val="2"/>
            <w:sz w:val="22"/>
            <w:szCs w:val="22"/>
          </w:rPr>
          <m:t>L</m:t>
        </m:r>
      </m:oMath>
      <w:r>
        <w:rPr>
          <w:snapToGrid/>
          <w:kern w:val="2"/>
          <w:sz w:val="22"/>
          <w:szCs w:val="22"/>
        </w:rPr>
        <w:t xml:space="preserve"> </w:t>
      </w:r>
      <w:r>
        <w:rPr>
          <w:b w:val="0"/>
          <w:snapToGrid/>
          <w:kern w:val="2"/>
          <w:sz w:val="22"/>
          <w:szCs w:val="22"/>
        </w:rPr>
        <w:t>being a binary matrix.</w:t>
      </w:r>
    </w:p>
    <w:p w14:paraId="57EA108E" w14:textId="7203B7A4" w:rsidR="008F0707" w:rsidRPr="00745B2E" w:rsidRDefault="008F0707" w:rsidP="00745B2E">
      <w:pPr>
        <w:pStyle w:val="LGTdoc1"/>
        <w:spacing w:beforeLines="0" w:before="120" w:after="220" w:afterAutospacing="0"/>
        <w:rPr>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2:</w:t>
      </w:r>
      <w:r>
        <w:rPr>
          <w:b w:val="0"/>
          <w:snapToGrid/>
          <w:kern w:val="2"/>
          <w:sz w:val="22"/>
          <w:szCs w:val="22"/>
        </w:rPr>
        <w:t xml:space="preserve"> </w:t>
      </w:r>
      <w:r w:rsidRPr="00745B2E">
        <w:rPr>
          <w:snapToGrid/>
          <w:kern w:val="2"/>
          <w:sz w:val="22"/>
          <w:szCs w:val="22"/>
        </w:rPr>
        <w:t xml:space="preserve">The scrambling sequence initialization </w:t>
      </w:r>
      <w:r w:rsidR="005223FF" w:rsidRPr="00745B2E">
        <w:rPr>
          <w:snapToGrid/>
          <w:kern w:val="2"/>
          <w:sz w:val="22"/>
          <w:szCs w:val="22"/>
        </w:rPr>
        <w:t>for NPDCCH</w:t>
      </w:r>
      <w:r w:rsidRPr="00745B2E">
        <w:rPr>
          <w:sz w:val="22"/>
          <w:szCs w:val="22"/>
        </w:rPr>
        <w:t xml:space="preserve"> (which is initialized every </w:t>
      </w:r>
      <w:r w:rsidR="005223FF" w:rsidRPr="00745B2E">
        <w:rPr>
          <w:sz w:val="22"/>
          <w:szCs w:val="22"/>
        </w:rPr>
        <w:t>four subframes</w:t>
      </w:r>
      <w:r w:rsidRPr="00745B2E">
        <w:rPr>
          <w:sz w:val="22"/>
          <w:szCs w:val="22"/>
        </w:rPr>
        <w:t xml:space="preserve">), for cell ID </w:t>
      </w:r>
      <m:oMath>
        <m:r>
          <m:rPr>
            <m:sty m:val="bi"/>
          </m:rPr>
          <w:rPr>
            <w:rFonts w:ascii="Cambria Math" w:hAnsi="Cambria Math"/>
            <w:sz w:val="22"/>
            <w:szCs w:val="22"/>
          </w:rPr>
          <m:t>c</m:t>
        </m:r>
      </m:oMath>
      <w:r w:rsidRPr="00745B2E">
        <w:rPr>
          <w:sz w:val="22"/>
          <w:szCs w:val="22"/>
        </w:rPr>
        <w:t xml:space="preserve"> and </w:t>
      </w:r>
      <w:r w:rsidR="005223FF" w:rsidRPr="00745B2E">
        <w:rPr>
          <w:sz w:val="22"/>
          <w:szCs w:val="22"/>
        </w:rPr>
        <w:t>subframe</w:t>
      </w:r>
      <w:r w:rsidRPr="00745B2E">
        <w:rPr>
          <w:sz w:val="22"/>
          <w:szCs w:val="22"/>
        </w:rPr>
        <w:t xml:space="preserve"> </w:t>
      </w:r>
      <m:oMath>
        <m:r>
          <m:rPr>
            <m:sty m:val="bi"/>
          </m:rPr>
          <w:rPr>
            <w:rFonts w:ascii="Cambria Math" w:hAnsi="Cambria Math"/>
            <w:sz w:val="22"/>
            <w:szCs w:val="22"/>
          </w:rPr>
          <m:t>f</m:t>
        </m:r>
      </m:oMath>
      <w:r w:rsidRPr="00745B2E">
        <w:rPr>
          <w:sz w:val="22"/>
          <w:szCs w:val="22"/>
        </w:rPr>
        <w:t xml:space="preserve"> can be written as</w:t>
      </w:r>
      <w:r w:rsidR="00745B2E" w:rsidRPr="00745B2E">
        <w:rPr>
          <w:sz w:val="22"/>
          <w:szCs w:val="22"/>
        </w:rPr>
        <w:t xml:space="preserve">  </w:t>
      </w: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w:p>
    <w:p w14:paraId="48914E38" w14:textId="77777777" w:rsidR="00745B2E" w:rsidRPr="008F0707" w:rsidRDefault="00745B2E" w:rsidP="008F0707">
      <w:pPr>
        <w:pStyle w:val="LGTdoc1"/>
        <w:spacing w:beforeLines="0" w:before="120" w:after="220" w:afterAutospacing="0"/>
        <w:jc w:val="center"/>
        <w:rPr>
          <w:sz w:val="22"/>
          <w:szCs w:val="22"/>
        </w:rPr>
      </w:pPr>
    </w:p>
    <w:p w14:paraId="1B334062" w14:textId="3BC490A0" w:rsidR="008F0707" w:rsidRDefault="008F0707" w:rsidP="008F0707">
      <w:pPr>
        <w:pStyle w:val="LGTdoc1"/>
        <w:spacing w:beforeLines="0" w:before="120" w:after="220" w:afterAutospacing="0"/>
        <w:jc w:val="left"/>
        <w:rPr>
          <w:b w:val="0"/>
          <w:sz w:val="22"/>
          <w:szCs w:val="22"/>
        </w:rPr>
      </w:pPr>
      <w:r w:rsidRPr="008F0707">
        <w:rPr>
          <w:b w:val="0"/>
          <w:sz w:val="22"/>
          <w:szCs w:val="22"/>
        </w:rPr>
        <w:t xml:space="preserve">With </w:t>
      </w:r>
      <m:oMath>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oMath>
      <w:r>
        <w:rPr>
          <w:sz w:val="22"/>
          <w:szCs w:val="22"/>
        </w:rPr>
        <w:t xml:space="preserve"> </w:t>
      </w:r>
      <w:r>
        <w:rPr>
          <w:b w:val="0"/>
          <w:sz w:val="22"/>
          <w:szCs w:val="22"/>
        </w:rPr>
        <w:t xml:space="preserve">a binary vector that does not depend on </w:t>
      </w:r>
      <m:oMath>
        <m:r>
          <m:rPr>
            <m:sty m:val="bi"/>
          </m:rPr>
          <w:rPr>
            <w:rFonts w:ascii="Cambria Math" w:hAnsi="Cambria Math"/>
            <w:sz w:val="22"/>
            <w:szCs w:val="22"/>
          </w:rPr>
          <m:t>f</m:t>
        </m:r>
      </m:oMath>
      <w:r>
        <w:rPr>
          <w:b w:val="0"/>
          <w:sz w:val="22"/>
          <w:szCs w:val="22"/>
        </w:rPr>
        <w:t xml:space="preserve">, and </w:t>
      </w:r>
      <m:oMath>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oMath>
      <w:r>
        <w:rPr>
          <w:sz w:val="22"/>
          <w:szCs w:val="22"/>
        </w:rPr>
        <w:t xml:space="preserve"> </w:t>
      </w:r>
      <w:r w:rsidRPr="008F0707">
        <w:rPr>
          <w:b w:val="0"/>
          <w:sz w:val="22"/>
          <w:szCs w:val="22"/>
        </w:rPr>
        <w:t>a binary vector that does not depend on</w:t>
      </w:r>
      <w:r>
        <w:rPr>
          <w:sz w:val="22"/>
          <w:szCs w:val="22"/>
        </w:rPr>
        <w:t xml:space="preserve"> </w:t>
      </w:r>
      <m:oMath>
        <m:r>
          <m:rPr>
            <m:sty m:val="bi"/>
          </m:rPr>
          <w:rPr>
            <w:rFonts w:ascii="Cambria Math" w:hAnsi="Cambria Math"/>
            <w:sz w:val="22"/>
            <w:szCs w:val="22"/>
          </w:rPr>
          <m:t>c</m:t>
        </m:r>
      </m:oMath>
      <w:r>
        <w:rPr>
          <w:b w:val="0"/>
          <w:sz w:val="22"/>
          <w:szCs w:val="22"/>
        </w:rPr>
        <w:t xml:space="preserve">. With this and property 1, we can write </w:t>
      </w:r>
    </w:p>
    <w:p w14:paraId="2E37304A" w14:textId="3FCBBC57" w:rsidR="008F0707" w:rsidRPr="008F0707" w:rsidRDefault="00396651" w:rsidP="008F0707">
      <w:pPr>
        <w:pStyle w:val="LGTdoc1"/>
        <w:spacing w:beforeLines="0" w:before="120" w:after="220" w:afterAutospacing="0"/>
        <w:jc w:val="center"/>
        <w:rPr>
          <w:sz w:val="22"/>
          <w:szCs w:val="22"/>
        </w:rPr>
      </w:pP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L</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 L</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w:r w:rsidR="004270FC">
        <w:rPr>
          <w:sz w:val="22"/>
          <w:szCs w:val="22"/>
        </w:rPr>
        <w:t xml:space="preserve"> </w:t>
      </w:r>
      <w:r w:rsidR="004270FC" w:rsidRPr="004270FC">
        <w:rPr>
          <w:sz w:val="22"/>
          <w:szCs w:val="22"/>
        </w:rPr>
        <w:t>a</w:t>
      </w:r>
    </w:p>
    <w:p w14:paraId="5F006BDF" w14:textId="77777777" w:rsidR="008F0707" w:rsidRDefault="008F0707" w:rsidP="008F0707">
      <w:pPr>
        <w:pStyle w:val="LGTdoc1"/>
        <w:spacing w:beforeLines="0" w:before="120" w:after="220" w:afterAutospacing="0"/>
        <w:jc w:val="left"/>
        <w:rPr>
          <w:b w:val="0"/>
          <w:sz w:val="22"/>
          <w:szCs w:val="22"/>
        </w:rPr>
      </w:pPr>
    </w:p>
    <w:p w14:paraId="29DB5CF9" w14:textId="40940FEE" w:rsidR="005223FF" w:rsidRPr="005223FF" w:rsidRDefault="008F0707" w:rsidP="005223FF">
      <w:pPr>
        <w:pStyle w:val="LGTdoc1"/>
        <w:spacing w:beforeLines="0" w:before="120" w:after="220" w:afterAutospacing="0"/>
        <w:jc w:val="left"/>
        <w:rPr>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3:</w:t>
      </w:r>
      <w:r w:rsidR="004270FC">
        <w:rPr>
          <w:snapToGrid/>
          <w:kern w:val="2"/>
          <w:sz w:val="22"/>
          <w:szCs w:val="22"/>
          <w:u w:val="single"/>
        </w:rPr>
        <w:t xml:space="preserve"> </w:t>
      </w:r>
      <w:r w:rsidR="004270FC" w:rsidRPr="00745B2E">
        <w:rPr>
          <w:snapToGrid/>
          <w:kern w:val="2"/>
          <w:sz w:val="22"/>
          <w:szCs w:val="22"/>
        </w:rPr>
        <w:t xml:space="preserve">For Gold sequences used in two cells </w:t>
      </w:r>
      <w:r w:rsidR="004270FC" w:rsidRPr="00745B2E">
        <w:rPr>
          <w:i/>
          <w:snapToGrid/>
          <w:kern w:val="2"/>
          <w:sz w:val="22"/>
          <w:szCs w:val="22"/>
        </w:rPr>
        <w:t xml:space="preserve">c1 </w:t>
      </w:r>
      <w:r w:rsidR="004270FC" w:rsidRPr="00745B2E">
        <w:rPr>
          <w:snapToGrid/>
          <w:kern w:val="2"/>
          <w:sz w:val="22"/>
          <w:szCs w:val="22"/>
        </w:rPr>
        <w:t xml:space="preserve">and </w:t>
      </w:r>
      <w:r w:rsidR="004270FC" w:rsidRPr="00745B2E">
        <w:rPr>
          <w:i/>
          <w:snapToGrid/>
          <w:kern w:val="2"/>
          <w:sz w:val="22"/>
          <w:szCs w:val="22"/>
        </w:rPr>
        <w:t>c2</w:t>
      </w:r>
      <w:r w:rsidR="004270FC" w:rsidRPr="00745B2E">
        <w:rPr>
          <w:snapToGrid/>
          <w:kern w:val="2"/>
          <w:sz w:val="22"/>
          <w:szCs w:val="22"/>
        </w:rPr>
        <w:t xml:space="preserve"> in </w:t>
      </w:r>
      <w:r w:rsidR="005223FF" w:rsidRPr="00745B2E">
        <w:rPr>
          <w:snapToGrid/>
          <w:kern w:val="2"/>
          <w:sz w:val="22"/>
          <w:szCs w:val="22"/>
        </w:rPr>
        <w:t>subframes</w:t>
      </w:r>
      <w:r w:rsidR="004270FC" w:rsidRPr="00745B2E">
        <w:rPr>
          <w:snapToGrid/>
          <w:kern w:val="2"/>
          <w:sz w:val="22"/>
          <w:szCs w:val="22"/>
        </w:rPr>
        <w:t xml:space="preserve"> frames </w:t>
      </w:r>
      <w:r w:rsidR="004270FC" w:rsidRPr="00745B2E">
        <w:rPr>
          <w:i/>
          <w:snapToGrid/>
          <w:kern w:val="2"/>
          <w:sz w:val="22"/>
          <w:szCs w:val="22"/>
        </w:rPr>
        <w:t>f1 ,f2</w:t>
      </w:r>
      <w:r w:rsidR="004270FC" w:rsidRPr="00745B2E">
        <w:rPr>
          <w:snapToGrid/>
          <w:kern w:val="2"/>
          <w:sz w:val="22"/>
          <w:szCs w:val="22"/>
        </w:rPr>
        <w:t xml:space="preserve"> generated </w:t>
      </w:r>
      <w:r w:rsidR="005223FF" w:rsidRPr="00745B2E">
        <w:rPr>
          <w:snapToGrid/>
          <w:kern w:val="2"/>
          <w:sz w:val="22"/>
          <w:szCs w:val="22"/>
        </w:rPr>
        <w:t xml:space="preserve">as  </w:t>
      </w:r>
      <m:oMath>
        <m:r>
          <m:rPr>
            <m:sty m:val="b"/>
          </m:rPr>
          <w:rPr>
            <w:rFonts w:ascii="Cambria Math" w:hAnsi="Cambria Math"/>
            <w:szCs w:val="22"/>
          </w:rPr>
          <w:br/>
        </m:r>
      </m:oMath>
      <m:oMathPara>
        <m:oMathParaPr>
          <m:jc m:val="left"/>
        </m:oMathParaP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m:oMathPara>
    </w:p>
    <w:p w14:paraId="58A5227E" w14:textId="4D51C43C" w:rsidR="008F0707" w:rsidRPr="008F0707" w:rsidRDefault="00396651" w:rsidP="004270FC">
      <w:pPr>
        <w:pStyle w:val="LGTdoc1"/>
        <w:spacing w:beforeLines="0" w:before="120" w:after="220" w:afterAutospacing="0"/>
        <w:jc w:val="center"/>
        <w:rPr>
          <w:b w:val="0"/>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2</m:t>
              </m:r>
            </m:sub>
          </m:sSub>
        </m:oMath>
      </m:oMathPara>
    </w:p>
    <w:p w14:paraId="5A561535" w14:textId="097B068F" w:rsidR="004270FC" w:rsidRDefault="004270FC" w:rsidP="00E77804">
      <w:pPr>
        <w:pStyle w:val="LGTdoc1"/>
        <w:spacing w:beforeLines="0" w:before="120" w:after="220" w:afterAutospacing="0"/>
        <w:rPr>
          <w:b w:val="0"/>
          <w:sz w:val="22"/>
          <w:szCs w:val="22"/>
        </w:rPr>
      </w:pPr>
      <w:r>
        <w:rPr>
          <w:b w:val="0"/>
          <w:sz w:val="22"/>
          <w:szCs w:val="22"/>
        </w:rPr>
        <w:t>This property can be readily proved by using the previous properties, where all the binary vectors appear twice or four times (</w:t>
      </w:r>
      <w:r w:rsidRPr="004270FC">
        <w:rPr>
          <w:sz w:val="22"/>
          <w:szCs w:val="22"/>
        </w:rPr>
        <w:t>a</w:t>
      </w:r>
      <w:r>
        <w:rPr>
          <w:sz w:val="22"/>
          <w:szCs w:val="22"/>
        </w:rPr>
        <w:t xml:space="preserve"> </w:t>
      </w:r>
      <w:r>
        <w:rPr>
          <w:b w:val="0"/>
          <w:sz w:val="22"/>
          <w:szCs w:val="22"/>
        </w:rPr>
        <w:t xml:space="preserve">appears in every term, and </w:t>
      </w:r>
      <m:oMath>
        <m:r>
          <m:rPr>
            <m:sty m:val="bi"/>
          </m:rPr>
          <w:rPr>
            <w:rFonts w:ascii="Cambria Math" w:hAnsi="Cambria Math"/>
            <w:sz w:val="22"/>
            <w:szCs w:val="22"/>
          </w:rPr>
          <m:t>L</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r>
              <m:rPr>
                <m:sty m:val="bi"/>
              </m:rPr>
              <w:rPr>
                <w:rFonts w:ascii="Cambria Math" w:hAnsi="Cambria Math"/>
                <w:sz w:val="22"/>
                <w:szCs w:val="22"/>
              </w:rPr>
              <m:t>1</m:t>
            </m:r>
          </m:sub>
        </m:sSub>
      </m:oMath>
      <w:r>
        <w:rPr>
          <w:sz w:val="22"/>
          <w:szCs w:val="22"/>
        </w:rPr>
        <w:t xml:space="preserve">, </w:t>
      </w:r>
      <m:oMath>
        <m:r>
          <m:rPr>
            <m:sty m:val="bi"/>
          </m:rPr>
          <w:rPr>
            <w:rFonts w:ascii="Cambria Math" w:hAnsi="Cambria Math"/>
            <w:sz w:val="22"/>
            <w:szCs w:val="22"/>
          </w:rPr>
          <m:t>L</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r>
              <m:rPr>
                <m:sty m:val="bi"/>
              </m:rPr>
              <w:rPr>
                <w:rFonts w:ascii="Cambria Math" w:hAnsi="Cambria Math"/>
                <w:sz w:val="22"/>
                <w:szCs w:val="22"/>
              </w:rPr>
              <m:t>2</m:t>
            </m:r>
          </m:sub>
        </m:sSub>
      </m:oMath>
      <w:r>
        <w:rPr>
          <w:sz w:val="22"/>
          <w:szCs w:val="22"/>
        </w:rPr>
        <w:t xml:space="preserve">, </w:t>
      </w:r>
      <m:oMath>
        <m:r>
          <m:rPr>
            <m:sty m:val="bi"/>
          </m:rPr>
          <w:rPr>
            <w:rFonts w:ascii="Cambria Math" w:hAnsi="Cambria Math"/>
            <w:sz w:val="22"/>
            <w:szCs w:val="22"/>
          </w:rPr>
          <m:t>L</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r>
              <m:rPr>
                <m:sty m:val="bi"/>
              </m:rPr>
              <w:rPr>
                <w:rFonts w:ascii="Cambria Math" w:hAnsi="Cambria Math"/>
                <w:sz w:val="22"/>
                <w:szCs w:val="22"/>
              </w:rPr>
              <m:t>1</m:t>
            </m:r>
          </m:sub>
        </m:sSub>
        <m:r>
          <m:rPr>
            <m:sty m:val="bi"/>
          </m:rPr>
          <w:rPr>
            <w:rFonts w:ascii="Cambria Math" w:hAnsi="Cambria Math"/>
            <w:sz w:val="22"/>
            <w:szCs w:val="22"/>
          </w:rPr>
          <m:t>, L</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r>
              <m:rPr>
                <m:sty m:val="bi"/>
              </m:rPr>
              <w:rPr>
                <w:rFonts w:ascii="Cambria Math" w:hAnsi="Cambria Math"/>
                <w:sz w:val="22"/>
                <w:szCs w:val="22"/>
              </w:rPr>
              <m:t>2</m:t>
            </m:r>
          </m:sub>
        </m:sSub>
      </m:oMath>
      <w:r>
        <w:rPr>
          <w:sz w:val="22"/>
          <w:szCs w:val="22"/>
        </w:rPr>
        <w:t xml:space="preserve"> </w:t>
      </w:r>
      <w:r>
        <w:rPr>
          <w:b w:val="0"/>
          <w:sz w:val="22"/>
          <w:szCs w:val="22"/>
        </w:rPr>
        <w:t>each appear twice).</w:t>
      </w:r>
    </w:p>
    <w:p w14:paraId="6295CC6A" w14:textId="15F2500F" w:rsidR="00E5762E" w:rsidRDefault="00E5762E" w:rsidP="004270FC">
      <w:pPr>
        <w:pStyle w:val="LGTdoc1"/>
        <w:spacing w:beforeLines="0" w:before="120" w:after="220" w:afterAutospacing="0"/>
        <w:jc w:val="left"/>
        <w:rPr>
          <w:sz w:val="22"/>
          <w:szCs w:val="22"/>
        </w:rPr>
      </w:pPr>
    </w:p>
    <w:p w14:paraId="0DFBC362" w14:textId="059CD63C" w:rsidR="005223FF" w:rsidRDefault="005223FF" w:rsidP="005223FF">
      <w:pPr>
        <w:pStyle w:val="Heading3"/>
        <w:numPr>
          <w:ilvl w:val="1"/>
          <w:numId w:val="1"/>
        </w:numPr>
      </w:pPr>
      <w:r>
        <w:t>Interference analysis for SISO case</w:t>
      </w:r>
    </w:p>
    <w:p w14:paraId="0BF604A7" w14:textId="5FBFD4EA" w:rsidR="00E5762E" w:rsidRDefault="00E5762E" w:rsidP="004270FC">
      <w:pPr>
        <w:pStyle w:val="LGTdoc1"/>
        <w:spacing w:beforeLines="0" w:before="120" w:after="220" w:afterAutospacing="0"/>
        <w:jc w:val="left"/>
        <w:rPr>
          <w:b w:val="0"/>
          <w:sz w:val="22"/>
          <w:szCs w:val="22"/>
        </w:rPr>
      </w:pPr>
      <w:r>
        <w:rPr>
          <w:b w:val="0"/>
          <w:sz w:val="22"/>
          <w:szCs w:val="22"/>
        </w:rPr>
        <w:t>Consider the case of a</w:t>
      </w:r>
      <w:r w:rsidR="000F21B4">
        <w:rPr>
          <w:b w:val="0"/>
          <w:sz w:val="22"/>
          <w:szCs w:val="22"/>
        </w:rPr>
        <w:t xml:space="preserve"> complex SISO</w:t>
      </w:r>
      <w:r>
        <w:rPr>
          <w:b w:val="0"/>
          <w:sz w:val="22"/>
          <w:szCs w:val="22"/>
        </w:rPr>
        <w:t xml:space="preserve"> interference channel as follows</w:t>
      </w:r>
      <w:r w:rsidR="000F21B4">
        <w:rPr>
          <w:b w:val="0"/>
          <w:sz w:val="22"/>
          <w:szCs w:val="22"/>
        </w:rPr>
        <w:t xml:space="preserve"> (no noise for simplicity)</w:t>
      </w:r>
    </w:p>
    <w:p w14:paraId="3A06E9CF" w14:textId="746DC8A8" w:rsidR="00E5762E" w:rsidRPr="005223FF" w:rsidRDefault="00396651" w:rsidP="004270FC">
      <w:pPr>
        <w:pStyle w:val="LGTdoc1"/>
        <w:spacing w:beforeLines="0" w:before="120" w:after="220" w:afterAutospacing="0"/>
        <w:jc w:val="left"/>
        <w:rPr>
          <w:sz w:val="22"/>
          <w:szCs w:val="22"/>
        </w:rPr>
      </w:pPr>
      <m:oMathPara>
        <m:oMath>
          <m:sSub>
            <m:sSubPr>
              <m:ctrlPr>
                <w:rPr>
                  <w:rFonts w:ascii="Cambria Math" w:hAnsi="Cambria Math"/>
                  <w:i/>
                  <w:sz w:val="22"/>
                  <w:szCs w:val="22"/>
                </w:rPr>
              </m:ctrlPr>
            </m:sSubPr>
            <m:e>
              <m:r>
                <m:rPr>
                  <m:sty m:val="b"/>
                </m:rPr>
                <w:rPr>
                  <w:rFonts w:ascii="Cambria Math" w:hAnsi="Cambria Math"/>
                  <w:sz w:val="22"/>
                  <w:szCs w:val="22"/>
                </w:rPr>
                <m:t>y</m:t>
              </m:r>
            </m:e>
            <m:sub>
              <m:r>
                <m:rPr>
                  <m:sty m:val="bi"/>
                </m:rPr>
                <w:rPr>
                  <w:rFonts w:ascii="Cambria Math" w:hAnsi="Cambria Math"/>
                  <w:sz w:val="22"/>
                  <w:szCs w:val="22"/>
                </w:rPr>
                <m:t>n</m:t>
              </m:r>
            </m:sub>
          </m:sSub>
          <m:r>
            <m:rPr>
              <m:sty m:val="bi"/>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x</m:t>
              </m:r>
            </m:e>
            <m:sub>
              <m:r>
                <m:rPr>
                  <m:sty m:val="bi"/>
                </m:rPr>
                <w:rPr>
                  <w:rFonts w:ascii="Cambria Math" w:hAnsi="Cambria Math"/>
                  <w:sz w:val="22"/>
                  <w:szCs w:val="22"/>
                </w:rPr>
                <m:t>d,n</m:t>
              </m:r>
            </m:sub>
          </m:sSub>
          <m:r>
            <m:rPr>
              <m:sty m:val="bi"/>
            </m:rPr>
            <w:rPr>
              <w:rFonts w:ascii="Cambria Math" w:hAnsi="Cambria Math"/>
              <w:sz w:val="22"/>
              <w:szCs w:val="22"/>
            </w:rPr>
            <m:t>+</m:t>
          </m:r>
          <m:r>
            <m:rPr>
              <m:sty m:val="b"/>
            </m:rPr>
            <w:rPr>
              <w:rFonts w:ascii="Cambria Math" w:hAnsi="Cambria Math"/>
              <w:sz w:val="22"/>
              <w:szCs w:val="22"/>
            </w:rPr>
            <m:t>h</m:t>
          </m:r>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i,n</m:t>
              </m:r>
            </m:sub>
          </m:sSub>
        </m:oMath>
      </m:oMathPara>
    </w:p>
    <w:p w14:paraId="040B8F5C" w14:textId="70EB30B2" w:rsidR="000F21B4" w:rsidRPr="000F21B4" w:rsidRDefault="00E5762E" w:rsidP="004270FC">
      <w:pPr>
        <w:pStyle w:val="LGTdoc1"/>
        <w:spacing w:beforeLines="0" w:before="120" w:after="220" w:afterAutospacing="0"/>
        <w:jc w:val="left"/>
        <w:rPr>
          <w:b w:val="0"/>
          <w:sz w:val="22"/>
          <w:szCs w:val="22"/>
        </w:rPr>
      </w:pPr>
      <w:r>
        <w:rPr>
          <w:b w:val="0"/>
          <w:sz w:val="22"/>
          <w:szCs w:val="22"/>
        </w:rPr>
        <w:t xml:space="preserve">Where “d” means desired signal, “i” means interferer signal, and the channel for the desired signal was is fixed to 1 without loss of generality. </w:t>
      </w:r>
      <w:r w:rsidR="000F21B4">
        <w:rPr>
          <w:b w:val="0"/>
          <w:sz w:val="22"/>
          <w:szCs w:val="22"/>
        </w:rPr>
        <w:t xml:space="preserve">In this case, </w:t>
      </w:r>
      <m:oMath>
        <m:sSub>
          <m:sSubPr>
            <m:ctrlPr>
              <w:rPr>
                <w:rFonts w:ascii="Cambria Math" w:hAnsi="Cambria Math"/>
                <w:b w:val="0"/>
                <w:i/>
                <w:sz w:val="22"/>
                <w:szCs w:val="22"/>
              </w:rPr>
            </m:ctrlPr>
          </m:sSubPr>
          <m:e>
            <m:r>
              <m:rPr>
                <m:sty m:val="b"/>
              </m:rPr>
              <w:rPr>
                <w:rFonts w:ascii="Cambria Math" w:hAnsi="Cambria Math"/>
                <w:sz w:val="22"/>
                <w:szCs w:val="22"/>
              </w:rPr>
              <m:t>y</m:t>
            </m:r>
          </m:e>
          <m:sub>
            <m:r>
              <m:rPr>
                <m:sty m:val="bi"/>
              </m:rPr>
              <w:rPr>
                <w:rFonts w:ascii="Cambria Math" w:hAnsi="Cambria Math"/>
                <w:sz w:val="22"/>
                <w:szCs w:val="22"/>
              </w:rPr>
              <m:t>n</m:t>
            </m:r>
          </m:sub>
        </m:sSub>
      </m:oMath>
      <w:r w:rsidR="000F21B4">
        <w:rPr>
          <w:b w:val="0"/>
          <w:sz w:val="22"/>
          <w:szCs w:val="22"/>
        </w:rPr>
        <w:t xml:space="preserve"> represents the signal received in an arbitrary resource element.</w:t>
      </w:r>
    </w:p>
    <w:p w14:paraId="210CFCE3" w14:textId="2C8BC63B" w:rsidR="00E5762E" w:rsidRDefault="00E5762E" w:rsidP="004270FC">
      <w:pPr>
        <w:pStyle w:val="LGTdoc1"/>
        <w:spacing w:beforeLines="0" w:before="120" w:after="220" w:afterAutospacing="0"/>
        <w:jc w:val="left"/>
        <w:rPr>
          <w:b w:val="0"/>
          <w:sz w:val="22"/>
          <w:szCs w:val="22"/>
        </w:rPr>
      </w:pPr>
      <w:r>
        <w:rPr>
          <w:b w:val="0"/>
          <w:sz w:val="22"/>
          <w:szCs w:val="22"/>
        </w:rPr>
        <w:t xml:space="preserve">For the case under study, we consider that </w:t>
      </w:r>
      <m:oMath>
        <m:r>
          <m:rPr>
            <m:sty m:val="b"/>
          </m:rPr>
          <w:rPr>
            <w:rFonts w:ascii="Cambria Math" w:hAnsi="Cambria Math"/>
            <w:sz w:val="22"/>
            <w:szCs w:val="22"/>
          </w:rPr>
          <m:t>x</m:t>
        </m:r>
      </m:oMath>
      <w:r>
        <w:rPr>
          <w:b w:val="0"/>
          <w:sz w:val="22"/>
          <w:szCs w:val="22"/>
        </w:rPr>
        <w:t xml:space="preserve"> belong</w:t>
      </w:r>
      <w:r w:rsidR="000F21B4">
        <w:rPr>
          <w:b w:val="0"/>
          <w:sz w:val="22"/>
          <w:szCs w:val="22"/>
        </w:rPr>
        <w:t>s</w:t>
      </w:r>
      <w:r>
        <w:rPr>
          <w:b w:val="0"/>
          <w:sz w:val="22"/>
          <w:szCs w:val="22"/>
        </w:rPr>
        <w:t xml:space="preserve"> to a QPSK constellation, such that </w:t>
      </w:r>
      <m:oMath>
        <m:sSub>
          <m:sSubPr>
            <m:ctrlPr>
              <w:rPr>
                <w:rFonts w:ascii="Cambria Math" w:hAnsi="Cambria Math"/>
                <w:b w:val="0"/>
                <w:i/>
                <w:sz w:val="22"/>
                <w:szCs w:val="22"/>
              </w:rPr>
            </m:ctrlPr>
          </m:sSubPr>
          <m:e>
            <m:r>
              <m:rPr>
                <m:sty m:val="b"/>
              </m:rPr>
              <w:rPr>
                <w:rFonts w:ascii="Cambria Math" w:hAnsi="Cambria Math"/>
                <w:sz w:val="22"/>
                <w:szCs w:val="22"/>
              </w:rPr>
              <m:t>x</m:t>
            </m:r>
          </m:e>
          <m:sub>
            <m:r>
              <m:rPr>
                <m:sty m:val="bi"/>
              </m:rPr>
              <w:rPr>
                <w:rFonts w:ascii="Cambria Math" w:hAnsi="Cambria Math"/>
                <w:sz w:val="22"/>
                <w:szCs w:val="22"/>
              </w:rPr>
              <m:t>k,n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b</m:t>
            </m:r>
            <m:r>
              <m:rPr>
                <m:sty m:val="bi"/>
              </m:rPr>
              <w:rPr>
                <w:rFonts w:ascii="Cambria Math" w:hAnsi="Cambria Math"/>
                <w:sz w:val="22"/>
                <w:szCs w:val="22"/>
              </w:rPr>
              <m:t>0</m:t>
            </m:r>
          </m:e>
          <m:sub>
            <m:r>
              <m:rPr>
                <m:sty m:val="bi"/>
              </m:rPr>
              <w:rPr>
                <w:rFonts w:ascii="Cambria Math" w:hAnsi="Cambria Math"/>
                <w:sz w:val="22"/>
                <w:szCs w:val="22"/>
              </w:rPr>
              <m:t>k,n</m:t>
            </m:r>
          </m:sub>
        </m:sSub>
        <m:r>
          <m:rPr>
            <m:sty m:val="bi"/>
          </m:rPr>
          <w:rPr>
            <w:rFonts w:ascii="Cambria Math" w:hAnsi="Cambria Math"/>
            <w:sz w:val="22"/>
            <w:szCs w:val="22"/>
          </w:rPr>
          <m:t>+jb</m:t>
        </m:r>
        <m:sSub>
          <m:sSubPr>
            <m:ctrlPr>
              <w:rPr>
                <w:rFonts w:ascii="Cambria Math" w:hAnsi="Cambria Math"/>
                <w:b w:val="0"/>
                <w:i/>
                <w:sz w:val="22"/>
                <w:szCs w:val="22"/>
              </w:rPr>
            </m:ctrlPr>
          </m:sSubPr>
          <m:e>
            <m:r>
              <m:rPr>
                <m:sty m:val="bi"/>
              </m:rPr>
              <w:rPr>
                <w:rFonts w:ascii="Cambria Math" w:hAnsi="Cambria Math"/>
                <w:sz w:val="22"/>
                <w:szCs w:val="22"/>
              </w:rPr>
              <m:t>1</m:t>
            </m:r>
          </m:e>
          <m:sub>
            <m:r>
              <m:rPr>
                <m:sty m:val="bi"/>
              </m:rPr>
              <w:rPr>
                <w:rFonts w:ascii="Cambria Math" w:hAnsi="Cambria Math"/>
                <w:sz w:val="22"/>
                <w:szCs w:val="22"/>
              </w:rPr>
              <m:t>k,n</m:t>
            </m:r>
          </m:sub>
        </m:sSub>
        <m:r>
          <m:rPr>
            <m:sty m:val="bi"/>
          </m:rPr>
          <w:rPr>
            <w:rFonts w:ascii="Cambria Math" w:hAnsi="Cambria Math"/>
            <w:sz w:val="22"/>
            <w:szCs w:val="22"/>
          </w:rPr>
          <m:t>)</m:t>
        </m:r>
      </m:oMath>
      <w:r w:rsidR="00BD716E">
        <w:rPr>
          <w:b w:val="0"/>
          <w:sz w:val="22"/>
          <w:szCs w:val="22"/>
        </w:rPr>
        <w:t xml:space="preserve"> (we omit the </w:t>
      </w:r>
      <m:oMath>
        <m:f>
          <m:fPr>
            <m:ctrlPr>
              <w:rPr>
                <w:rFonts w:ascii="Cambria Math" w:hAnsi="Cambria Math"/>
                <w:b w:val="0"/>
                <w:i/>
                <w:sz w:val="22"/>
                <w:szCs w:val="22"/>
              </w:rPr>
            </m:ctrlPr>
          </m:fPr>
          <m:num>
            <m:r>
              <m:rPr>
                <m:sty m:val="bi"/>
              </m:rPr>
              <w:rPr>
                <w:rFonts w:ascii="Cambria Math" w:hAnsi="Cambria Math"/>
                <w:sz w:val="22"/>
                <w:szCs w:val="22"/>
              </w:rPr>
              <m:t>1</m:t>
            </m:r>
          </m:num>
          <m:den>
            <m:rad>
              <m:radPr>
                <m:degHide m:val="1"/>
                <m:ctrlPr>
                  <w:rPr>
                    <w:rFonts w:ascii="Cambria Math" w:hAnsi="Cambria Math"/>
                    <w:b w:val="0"/>
                    <w:i/>
                    <w:sz w:val="22"/>
                    <w:szCs w:val="22"/>
                  </w:rPr>
                </m:ctrlPr>
              </m:radPr>
              <m:deg/>
              <m:e>
                <m:r>
                  <m:rPr>
                    <m:sty m:val="bi"/>
                  </m:rPr>
                  <w:rPr>
                    <w:rFonts w:ascii="Cambria Math" w:hAnsi="Cambria Math"/>
                    <w:sz w:val="22"/>
                    <w:szCs w:val="22"/>
                  </w:rPr>
                  <m:t>2</m:t>
                </m:r>
              </m:e>
            </m:rad>
          </m:den>
        </m:f>
      </m:oMath>
      <w:r w:rsidR="00BD716E">
        <w:rPr>
          <w:b w:val="0"/>
          <w:sz w:val="22"/>
          <w:szCs w:val="22"/>
        </w:rPr>
        <w:t xml:space="preserve"> term for simplicity)</w:t>
      </w:r>
      <w:r>
        <w:rPr>
          <w:b w:val="0"/>
          <w:sz w:val="22"/>
          <w:szCs w:val="22"/>
        </w:rPr>
        <w:t xml:space="preserve">, where </w:t>
      </w:r>
      <m:oMath>
        <m:r>
          <m:rPr>
            <m:sty m:val="bi"/>
          </m:rPr>
          <w:rPr>
            <w:rFonts w:ascii="Cambria Math" w:hAnsi="Cambria Math"/>
            <w:sz w:val="22"/>
            <w:szCs w:val="22"/>
          </w:rPr>
          <m:t>b</m:t>
        </m:r>
        <m:r>
          <m:rPr>
            <m:sty m:val="bi"/>
          </m:rPr>
          <w:rPr>
            <w:rFonts w:ascii="Cambria Math" w:hAnsi="Cambria Math"/>
            <w:sz w:val="22"/>
            <w:szCs w:val="22"/>
          </w:rPr>
          <m:t>0</m:t>
        </m:r>
      </m:oMath>
      <w:r>
        <w:rPr>
          <w:b w:val="0"/>
          <w:sz w:val="22"/>
          <w:szCs w:val="22"/>
        </w:rPr>
        <w:t xml:space="preserve"> and </w:t>
      </w:r>
      <m:oMath>
        <m:r>
          <m:rPr>
            <m:sty m:val="bi"/>
          </m:rPr>
          <w:rPr>
            <w:rFonts w:ascii="Cambria Math" w:hAnsi="Cambria Math"/>
            <w:sz w:val="22"/>
            <w:szCs w:val="22"/>
          </w:rPr>
          <m:t>b</m:t>
        </m:r>
        <m:r>
          <m:rPr>
            <m:sty m:val="bi"/>
          </m:rPr>
          <w:rPr>
            <w:rFonts w:ascii="Cambria Math" w:hAnsi="Cambria Math"/>
            <w:sz w:val="22"/>
            <w:szCs w:val="22"/>
          </w:rPr>
          <m:t>1</m:t>
        </m:r>
      </m:oMath>
      <w:r>
        <w:rPr>
          <w:b w:val="0"/>
          <w:sz w:val="22"/>
          <w:szCs w:val="22"/>
        </w:rPr>
        <w:t xml:space="preserve"> are the </w:t>
      </w:r>
      <w:r w:rsidR="000F21B4">
        <w:rPr>
          <w:b w:val="0"/>
          <w:sz w:val="22"/>
          <w:szCs w:val="22"/>
        </w:rPr>
        <w:t>BPSK modulated</w:t>
      </w:r>
      <w:r>
        <w:rPr>
          <w:b w:val="0"/>
          <w:sz w:val="22"/>
          <w:szCs w:val="22"/>
        </w:rPr>
        <w:t xml:space="preserve"> after scrambling, that can be obtained as </w:t>
      </w:r>
      <m:oMath>
        <m:sSub>
          <m:sSubPr>
            <m:ctrlPr>
              <w:rPr>
                <w:rFonts w:ascii="Cambria Math" w:hAnsi="Cambria Math"/>
                <w:b w:val="0"/>
                <w:i/>
                <w:sz w:val="22"/>
                <w:szCs w:val="22"/>
              </w:rPr>
            </m:ctrlPr>
          </m:sSubPr>
          <m:e>
            <m:r>
              <m:rPr>
                <m:sty m:val="bi"/>
              </m:rPr>
              <w:rPr>
                <w:rFonts w:ascii="Cambria Math" w:hAnsi="Cambria Math"/>
                <w:sz w:val="22"/>
                <w:szCs w:val="22"/>
              </w:rPr>
              <m:t>b</m:t>
            </m:r>
            <m:r>
              <m:rPr>
                <m:sty m:val="bi"/>
              </m:rPr>
              <w:rPr>
                <w:rFonts w:ascii="Cambria Math" w:hAnsi="Cambria Math"/>
                <w:sz w:val="22"/>
                <w:szCs w:val="22"/>
              </w:rPr>
              <m:t>0</m:t>
            </m:r>
          </m:e>
          <m:sub>
            <m:r>
              <m:rPr>
                <m:sty m:val="bi"/>
              </m:rPr>
              <w:rPr>
                <w:rFonts w:ascii="Cambria Math" w:hAnsi="Cambria Math"/>
                <w:sz w:val="22"/>
                <w:szCs w:val="22"/>
              </w:rPr>
              <m:t>k,n</m:t>
            </m:r>
          </m:sub>
        </m:sSub>
        <m:r>
          <m:rPr>
            <m:sty m:val="bi"/>
          </m:rPr>
          <w:rPr>
            <w:rFonts w:ascii="Cambria Math" w:hAnsi="Cambria Math"/>
            <w:sz w:val="22"/>
            <w:szCs w:val="22"/>
          </w:rPr>
          <m:t>=</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i"/>
                  </m:rPr>
                  <w:rPr>
                    <w:rFonts w:ascii="Cambria Math" w:hAnsi="Cambria Math"/>
                    <w:sz w:val="22"/>
                    <w:szCs w:val="22"/>
                  </w:rPr>
                  <m:t>b</m:t>
                </m:r>
                <m:r>
                  <m:rPr>
                    <m:sty m:val="bi"/>
                  </m:rPr>
                  <w:rPr>
                    <w:rFonts w:ascii="Cambria Math" w:hAnsi="Cambria Math"/>
                    <w:sz w:val="22"/>
                    <w:szCs w:val="22"/>
                  </w:rPr>
                  <m:t>0</m:t>
                </m:r>
              </m:e>
            </m:acc>
          </m:e>
          <m:sub>
            <m:r>
              <m:rPr>
                <m:sty m:val="bi"/>
              </m:rPr>
              <w:rPr>
                <w:rFonts w:ascii="Cambria Math" w:hAnsi="Cambria Math"/>
                <w:sz w:val="22"/>
                <w:szCs w:val="22"/>
              </w:rPr>
              <m:t>k,n</m:t>
            </m:r>
          </m:sub>
        </m:sSub>
        <m:sSub>
          <m:sSubPr>
            <m:ctrlPr>
              <w:rPr>
                <w:rFonts w:ascii="Cambria Math" w:hAnsi="Cambria Math"/>
                <w:b w:val="0"/>
                <w:i/>
                <w:sz w:val="22"/>
                <w:szCs w:val="22"/>
              </w:rPr>
            </m:ctrlPr>
          </m:sSubPr>
          <m:e>
            <m:r>
              <m:rPr>
                <m:sty m:val="bi"/>
              </m:rPr>
              <w:rPr>
                <w:rFonts w:ascii="Cambria Math" w:hAnsi="Cambria Math"/>
                <w:sz w:val="22"/>
                <w:szCs w:val="22"/>
              </w:rPr>
              <m:t>s</m:t>
            </m:r>
          </m:e>
          <m:sub>
            <m:r>
              <m:rPr>
                <m:sty m:val="bi"/>
              </m:rPr>
              <w:rPr>
                <w:rFonts w:ascii="Cambria Math" w:hAnsi="Cambria Math"/>
                <w:sz w:val="22"/>
                <w:szCs w:val="22"/>
              </w:rPr>
              <m:t>k,n</m:t>
            </m:r>
          </m:sub>
        </m:sSub>
      </m:oMath>
      <w:r w:rsidR="000F21B4">
        <w:rPr>
          <w:b w:val="0"/>
          <w:sz w:val="22"/>
          <w:szCs w:val="22"/>
        </w:rPr>
        <w:t xml:space="preserve">, with  </w:t>
      </w:r>
      <m:oMath>
        <m:sSub>
          <m:sSubPr>
            <m:ctrlPr>
              <w:rPr>
                <w:rFonts w:ascii="Cambria Math" w:hAnsi="Cambria Math"/>
                <w:b w:val="0"/>
                <w:i/>
                <w:sz w:val="22"/>
                <w:szCs w:val="22"/>
              </w:rPr>
            </m:ctrlPr>
          </m:sSubPr>
          <m:e>
            <m:r>
              <m:rPr>
                <m:sty m:val="bi"/>
              </m:rPr>
              <w:rPr>
                <w:rFonts w:ascii="Cambria Math" w:hAnsi="Cambria Math"/>
                <w:sz w:val="22"/>
                <w:szCs w:val="22"/>
              </w:rPr>
              <m:t>s</m:t>
            </m:r>
            <m:r>
              <m:rPr>
                <m:sty m:val="bi"/>
              </m:rPr>
              <w:rPr>
                <w:rFonts w:ascii="Cambria Math" w:hAnsi="Cambria Math"/>
                <w:sz w:val="22"/>
                <w:szCs w:val="22"/>
              </w:rPr>
              <m:t>0</m:t>
            </m:r>
          </m:e>
          <m:sub>
            <m:r>
              <m:rPr>
                <m:sty m:val="bi"/>
              </m:rPr>
              <w:rPr>
                <w:rFonts w:ascii="Cambria Math" w:hAnsi="Cambria Math"/>
                <w:sz w:val="22"/>
                <w:szCs w:val="22"/>
              </w:rPr>
              <m:t>k,n</m:t>
            </m:r>
          </m:sub>
        </m:sSub>
      </m:oMath>
      <w:r w:rsidR="000F21B4">
        <w:rPr>
          <w:b w:val="0"/>
          <w:sz w:val="22"/>
          <w:szCs w:val="22"/>
        </w:rPr>
        <w:t xml:space="preserve"> the BPSK-modulated scrambling bit</w:t>
      </w:r>
      <w:r>
        <w:rPr>
          <w:b w:val="0"/>
          <w:sz w:val="22"/>
          <w:szCs w:val="22"/>
        </w:rPr>
        <w:t>.</w:t>
      </w:r>
    </w:p>
    <w:p w14:paraId="4AFC4561" w14:textId="6D89E92C" w:rsidR="00E5762E" w:rsidRDefault="00E5762E" w:rsidP="004270FC">
      <w:pPr>
        <w:pStyle w:val="LGTdoc1"/>
        <w:spacing w:beforeLines="0" w:before="120" w:after="220" w:afterAutospacing="0"/>
        <w:jc w:val="left"/>
        <w:rPr>
          <w:b w:val="0"/>
          <w:sz w:val="22"/>
          <w:szCs w:val="22"/>
        </w:rPr>
      </w:pPr>
      <w:r>
        <w:rPr>
          <w:b w:val="0"/>
          <w:sz w:val="22"/>
          <w:szCs w:val="22"/>
        </w:rPr>
        <w:t xml:space="preserve">For the sake of simplicity, we will make the analysis in </w:t>
      </w:r>
      <m:oMath>
        <m:sSup>
          <m:sSupPr>
            <m:ctrlPr>
              <w:rPr>
                <w:rFonts w:ascii="Cambria Math" w:hAnsi="Cambria Math"/>
                <w:b w:val="0"/>
                <w:i/>
                <w:sz w:val="22"/>
                <w:szCs w:val="22"/>
              </w:rPr>
            </m:ctrlPr>
          </m:sSupPr>
          <m:e>
            <m:r>
              <m:rPr>
                <m:scr m:val="double-struck"/>
                <m:sty m:val="bi"/>
              </m:rPr>
              <w:rPr>
                <w:rFonts w:ascii="Cambria Math" w:hAnsi="Cambria Math"/>
                <w:sz w:val="22"/>
                <w:szCs w:val="22"/>
              </w:rPr>
              <m:t>R</m:t>
            </m:r>
          </m:e>
          <m:sup>
            <m:r>
              <m:rPr>
                <m:sty m:val="bi"/>
              </m:rPr>
              <w:rPr>
                <w:rFonts w:ascii="Cambria Math" w:hAnsi="Cambria Math"/>
                <w:sz w:val="22"/>
                <w:szCs w:val="22"/>
              </w:rPr>
              <m:t>2</m:t>
            </m:r>
          </m:sup>
        </m:sSup>
      </m:oMath>
      <w:r>
        <w:rPr>
          <w:b w:val="0"/>
          <w:sz w:val="22"/>
          <w:szCs w:val="22"/>
        </w:rPr>
        <w:t xml:space="preserve"> by means of the </w:t>
      </w:r>
      <w:r w:rsidR="00BD716E">
        <w:rPr>
          <w:b w:val="0"/>
          <w:sz w:val="22"/>
          <w:szCs w:val="22"/>
        </w:rPr>
        <w:t>applying the following bijective</w:t>
      </w:r>
      <w:r>
        <w:rPr>
          <w:b w:val="0"/>
          <w:sz w:val="22"/>
          <w:szCs w:val="22"/>
        </w:rPr>
        <w:t xml:space="preserve"> transformation</w:t>
      </w:r>
    </w:p>
    <w:p w14:paraId="114C827A" w14:textId="18E4E731" w:rsidR="00E5762E" w:rsidRPr="00DF7AB3" w:rsidRDefault="00DF7AB3" w:rsidP="004270FC">
      <w:pPr>
        <w:pStyle w:val="LGTdoc1"/>
        <w:spacing w:beforeLines="0" w:before="120" w:after="220" w:afterAutospacing="0"/>
        <w:jc w:val="left"/>
        <w:rPr>
          <w:b w:val="0"/>
          <w:sz w:val="22"/>
          <w:szCs w:val="22"/>
        </w:rPr>
      </w:pPr>
      <m:oMathPara>
        <m:oMath>
          <m:r>
            <m:rPr>
              <m:sty m:val="b"/>
            </m:rPr>
            <w:rPr>
              <w:rFonts w:ascii="Cambria Math" w:hAnsi="Cambria Math"/>
              <w:sz w:val="22"/>
              <w:szCs w:val="22"/>
            </w:rPr>
            <m:t>f</m:t>
          </m:r>
          <m:r>
            <m:rPr>
              <m:scr m:val="double-struck"/>
              <m:sty m:val="bi"/>
            </m:rPr>
            <w:rPr>
              <w:rFonts w:ascii="Cambria Math" w:hAnsi="Cambria Math"/>
              <w:sz w:val="22"/>
              <w:szCs w:val="22"/>
            </w:rPr>
            <m:t>: C→</m:t>
          </m:r>
          <m:sSup>
            <m:sSupPr>
              <m:ctrlPr>
                <w:rPr>
                  <w:rFonts w:ascii="Cambria Math" w:hAnsi="Cambria Math"/>
                  <w:i/>
                  <w:sz w:val="22"/>
                  <w:szCs w:val="22"/>
                </w:rPr>
              </m:ctrlPr>
            </m:sSupPr>
            <m:e>
              <m:r>
                <m:rPr>
                  <m:scr m:val="double-struck"/>
                  <m:sty m:val="bi"/>
                </m:rPr>
                <w:rPr>
                  <w:rFonts w:ascii="Cambria Math" w:hAnsi="Cambria Math"/>
                  <w:sz w:val="22"/>
                  <w:szCs w:val="22"/>
                </w:rPr>
                <m:t>R</m:t>
              </m:r>
            </m:e>
            <m:sup>
              <m:r>
                <m:rPr>
                  <m:sty m:val="bi"/>
                </m:rPr>
                <w:rPr>
                  <w:rFonts w:ascii="Cambria Math" w:hAnsi="Cambria Math"/>
                  <w:sz w:val="22"/>
                  <w:szCs w:val="22"/>
                </w:rPr>
                <m:t>2</m:t>
              </m:r>
            </m:sup>
          </m:sSup>
          <m:r>
            <m:rPr>
              <m:sty m:val="b"/>
            </m:rPr>
            <w:rPr>
              <w:rFonts w:ascii="Cambria Math" w:hAnsi="Cambria Math"/>
              <w:sz w:val="22"/>
              <w:szCs w:val="22"/>
            </w:rPr>
            <w:br/>
          </m:r>
        </m:oMath>
        <m:oMath>
          <m:r>
            <m:rPr>
              <m:sty m:val="bi"/>
            </m:rPr>
            <w:rPr>
              <w:rFonts w:ascii="Cambria Math" w:hAnsi="Cambria Math"/>
              <w:sz w:val="22"/>
              <w:szCs w:val="22"/>
            </w:rPr>
            <m:t xml:space="preserve">     </m:t>
          </m:r>
          <m:r>
            <m:rPr>
              <m:sty m:val="b"/>
            </m:rPr>
            <w:rPr>
              <w:rFonts w:ascii="Cambria Math" w:hAnsi="Cambria Math"/>
              <w:sz w:val="22"/>
              <w:szCs w:val="22"/>
            </w:rPr>
            <m:t>x</m:t>
          </m:r>
          <m:r>
            <m:rPr>
              <m:sty m:val="bi"/>
            </m:rPr>
            <w:rPr>
              <w:rFonts w:ascii="Cambria Math" w:hAnsi="Cambria Math"/>
              <w:sz w:val="22"/>
              <w:szCs w:val="22"/>
            </w:rPr>
            <m:t>→</m:t>
          </m:r>
          <m:r>
            <m:rPr>
              <m:sty m:val="b"/>
            </m:rPr>
            <w:rPr>
              <w:rFonts w:ascii="Cambria Math" w:hAnsi="Cambria Math"/>
              <w:sz w:val="22"/>
              <w:szCs w:val="22"/>
            </w:rPr>
            <m:t>f</m:t>
          </m:r>
          <m:d>
            <m:dPr>
              <m:ctrlPr>
                <w:rPr>
                  <w:rFonts w:ascii="Cambria Math" w:hAnsi="Cambria Math"/>
                  <w:b w:val="0"/>
                  <w:i/>
                  <w:sz w:val="22"/>
                  <w:szCs w:val="22"/>
                </w:rPr>
              </m:ctrlPr>
            </m:dPr>
            <m:e>
              <m:r>
                <m:rPr>
                  <m:sty m:val="b"/>
                </m:rPr>
                <w:rPr>
                  <w:rFonts w:ascii="Cambria Math" w:hAnsi="Cambria Math"/>
                  <w:sz w:val="22"/>
                  <w:szCs w:val="22"/>
                </w:rPr>
                <m:t>x</m:t>
              </m:r>
            </m:e>
          </m:d>
          <m:r>
            <m:rPr>
              <m:sty m:val="bi"/>
            </m:rPr>
            <w:rPr>
              <w:rFonts w:ascii="Cambria Math" w:hAnsi="Cambria Math"/>
              <w:sz w:val="22"/>
              <w:szCs w:val="22"/>
            </w:rPr>
            <m:t>=</m:t>
          </m:r>
          <m:d>
            <m:dPr>
              <m:begChr m:val="["/>
              <m:endChr m:val="]"/>
              <m:ctrlPr>
                <w:rPr>
                  <w:rFonts w:ascii="Cambria Math" w:hAnsi="Cambria Math"/>
                  <w:b w:val="0"/>
                  <w:i/>
                  <w:sz w:val="22"/>
                  <w:szCs w:val="22"/>
                </w:rPr>
              </m:ctrlPr>
            </m:dPr>
            <m:e>
              <m:m>
                <m:mPr>
                  <m:mcs>
                    <m:mc>
                      <m:mcPr>
                        <m:count m:val="1"/>
                        <m:mcJc m:val="center"/>
                      </m:mcPr>
                    </m:mc>
                  </m:mcs>
                  <m:ctrlPr>
                    <w:rPr>
                      <w:rFonts w:ascii="Cambria Math" w:hAnsi="Cambria Math"/>
                      <w:b w:val="0"/>
                      <w:i/>
                      <w:sz w:val="22"/>
                      <w:szCs w:val="22"/>
                    </w:rPr>
                  </m:ctrlPr>
                </m:mPr>
                <m:mr>
                  <m:e>
                    <m:r>
                      <m:rPr>
                        <m:scr m:val="fraktur"/>
                        <m:sty m:val="bi"/>
                      </m:rPr>
                      <w:rPr>
                        <w:rFonts w:ascii="Cambria Math" w:hAnsi="Cambria Math"/>
                        <w:sz w:val="22"/>
                        <w:szCs w:val="22"/>
                      </w:rPr>
                      <m:t>R{</m:t>
                    </m:r>
                    <m:r>
                      <m:rPr>
                        <m:sty m:val="b"/>
                      </m:rPr>
                      <w:rPr>
                        <w:rFonts w:ascii="Cambria Math" w:hAnsi="Cambria Math"/>
                        <w:sz w:val="22"/>
                        <w:szCs w:val="22"/>
                      </w:rPr>
                      <m:t>x</m:t>
                    </m:r>
                    <m:r>
                      <m:rPr>
                        <m:sty m:val="bi"/>
                      </m:rPr>
                      <w:rPr>
                        <w:rFonts w:ascii="Cambria Math" w:hAnsi="Cambria Math"/>
                        <w:sz w:val="22"/>
                        <w:szCs w:val="22"/>
                      </w:rPr>
                      <m:t>}</m:t>
                    </m:r>
                  </m:e>
                </m:mr>
                <m:mr>
                  <m:e>
                    <m:r>
                      <m:rPr>
                        <m:scr m:val="fraktur"/>
                        <m:sty m:val="bi"/>
                      </m:rPr>
                      <w:rPr>
                        <w:rFonts w:ascii="Cambria Math" w:hAnsi="Cambria Math"/>
                        <w:sz w:val="22"/>
                        <w:szCs w:val="22"/>
                      </w:rPr>
                      <m:t>I{</m:t>
                    </m:r>
                    <m:r>
                      <m:rPr>
                        <m:sty m:val="b"/>
                      </m:rPr>
                      <w:rPr>
                        <w:rFonts w:ascii="Cambria Math" w:hAnsi="Cambria Math"/>
                        <w:sz w:val="22"/>
                        <w:szCs w:val="22"/>
                      </w:rPr>
                      <m:t>x</m:t>
                    </m:r>
                    <m:r>
                      <m:rPr>
                        <m:sty m:val="bi"/>
                      </m:rPr>
                      <w:rPr>
                        <w:rFonts w:ascii="Cambria Math" w:hAnsi="Cambria Math"/>
                        <w:sz w:val="22"/>
                        <w:szCs w:val="22"/>
                      </w:rPr>
                      <m:t>}</m:t>
                    </m:r>
                  </m:e>
                </m:mr>
              </m:m>
            </m:e>
          </m:d>
        </m:oMath>
      </m:oMathPara>
    </w:p>
    <w:p w14:paraId="2171E1E1" w14:textId="7E23E682" w:rsidR="00BD716E" w:rsidRDefault="00BD716E" w:rsidP="004270FC">
      <w:pPr>
        <w:pStyle w:val="LGTdoc1"/>
        <w:spacing w:beforeLines="0" w:before="120" w:after="220" w:afterAutospacing="0"/>
        <w:jc w:val="left"/>
        <w:rPr>
          <w:b w:val="0"/>
          <w:sz w:val="22"/>
          <w:szCs w:val="22"/>
        </w:rPr>
      </w:pPr>
      <w:r>
        <w:rPr>
          <w:b w:val="0"/>
          <w:sz w:val="22"/>
          <w:szCs w:val="22"/>
        </w:rPr>
        <w:t xml:space="preserve">The main advantage of moving to </w:t>
      </w:r>
      <m:oMath>
        <m:sSup>
          <m:sSupPr>
            <m:ctrlPr>
              <w:rPr>
                <w:rFonts w:ascii="Cambria Math" w:hAnsi="Cambria Math"/>
                <w:b w:val="0"/>
                <w:i/>
                <w:sz w:val="22"/>
                <w:szCs w:val="22"/>
              </w:rPr>
            </m:ctrlPr>
          </m:sSupPr>
          <m:e>
            <m:r>
              <m:rPr>
                <m:scr m:val="double-struck"/>
                <m:sty m:val="bi"/>
              </m:rPr>
              <w:rPr>
                <w:rFonts w:ascii="Cambria Math" w:hAnsi="Cambria Math"/>
                <w:sz w:val="22"/>
                <w:szCs w:val="22"/>
              </w:rPr>
              <m:t>R</m:t>
            </m:r>
          </m:e>
          <m:sup>
            <m:r>
              <m:rPr>
                <m:sty m:val="bi"/>
              </m:rPr>
              <w:rPr>
                <w:rFonts w:ascii="Cambria Math" w:hAnsi="Cambria Math"/>
                <w:sz w:val="22"/>
                <w:szCs w:val="22"/>
              </w:rPr>
              <m:t>2</m:t>
            </m:r>
          </m:sup>
        </m:sSup>
      </m:oMath>
      <w:r>
        <w:rPr>
          <w:b w:val="0"/>
          <w:sz w:val="22"/>
          <w:szCs w:val="22"/>
        </w:rPr>
        <w:t xml:space="preserve"> is that the operations involved with scrambling are linear in this domain, while they are not in </w:t>
      </w:r>
      <m:oMath>
        <m:r>
          <m:rPr>
            <m:scr m:val="double-struck"/>
            <m:sty m:val="bi"/>
          </m:rPr>
          <w:rPr>
            <w:rFonts w:ascii="Cambria Math" w:hAnsi="Cambria Math"/>
            <w:sz w:val="22"/>
            <w:szCs w:val="22"/>
          </w:rPr>
          <m:t>C</m:t>
        </m:r>
      </m:oMath>
      <w:r>
        <w:rPr>
          <w:sz w:val="22"/>
          <w:szCs w:val="22"/>
        </w:rPr>
        <w:t xml:space="preserve"> </w:t>
      </w:r>
      <w:r w:rsidRPr="00BD716E">
        <w:rPr>
          <w:b w:val="0"/>
          <w:sz w:val="22"/>
          <w:szCs w:val="22"/>
        </w:rPr>
        <w:t>due to the presence of conjugations.</w:t>
      </w:r>
    </w:p>
    <w:p w14:paraId="65C89D82" w14:textId="395821B6" w:rsidR="00DF7AB3" w:rsidRDefault="00BD716E" w:rsidP="004270FC">
      <w:pPr>
        <w:pStyle w:val="LGTdoc1"/>
        <w:spacing w:beforeLines="0" w:before="120" w:after="220" w:afterAutospacing="0"/>
        <w:jc w:val="left"/>
        <w:rPr>
          <w:b w:val="0"/>
          <w:sz w:val="22"/>
          <w:szCs w:val="22"/>
        </w:rPr>
      </w:pPr>
      <w:r>
        <w:rPr>
          <w:b w:val="0"/>
          <w:sz w:val="22"/>
          <w:szCs w:val="22"/>
        </w:rPr>
        <w:t>Under the above definitions</w:t>
      </w:r>
      <w:r w:rsidR="00DF7AB3">
        <w:rPr>
          <w:b w:val="0"/>
          <w:sz w:val="22"/>
          <w:szCs w:val="22"/>
        </w:rPr>
        <w:t xml:space="preserve"> it can be seen that</w:t>
      </w:r>
    </w:p>
    <w:p w14:paraId="14D1C97F" w14:textId="00CBE774" w:rsidR="00DF7AB3" w:rsidRPr="00DF7AB3" w:rsidRDefault="00396651" w:rsidP="004270FC">
      <w:pPr>
        <w:pStyle w:val="LGTdoc1"/>
        <w:spacing w:beforeLines="0" w:before="120" w:after="220" w:afterAutospacing="0"/>
        <w:jc w:val="left"/>
        <w:rPr>
          <w:sz w:val="22"/>
          <w:szCs w:val="22"/>
        </w:rPr>
      </w:pPr>
      <m:oMathPara>
        <m:oMath>
          <m:sSub>
            <m:sSubPr>
              <m:ctrlPr>
                <w:rPr>
                  <w:rFonts w:ascii="Cambria Math" w:hAnsi="Cambria Math"/>
                  <w:i/>
                  <w:sz w:val="22"/>
                  <w:szCs w:val="22"/>
                </w:rPr>
              </m:ctrlPr>
            </m:sSubPr>
            <m:e>
              <m:r>
                <m:rPr>
                  <m:sty m:val="b"/>
                </m:rPr>
                <w:rPr>
                  <w:rFonts w:ascii="Cambria Math" w:hAnsi="Cambria Math"/>
                  <w:sz w:val="22"/>
                  <w:szCs w:val="22"/>
                </w:rPr>
                <m:t>y</m:t>
              </m:r>
            </m:e>
            <m:sub>
              <m:r>
                <m:rPr>
                  <m:sty m:val="bi"/>
                </m:rPr>
                <w:rPr>
                  <w:rFonts w:ascii="Cambria Math" w:hAnsi="Cambria Math"/>
                  <w:sz w:val="22"/>
                  <w:szCs w:val="22"/>
                </w:rPr>
                <m:t>n</m:t>
              </m:r>
            </m:sub>
          </m:sSub>
          <m:r>
            <m:rPr>
              <m:sty m:val="bi"/>
            </m:rPr>
            <w:rPr>
              <w:rFonts w:ascii="Cambria Math" w:hAnsi="Cambria Math"/>
              <w:sz w:val="22"/>
              <w:szCs w:val="22"/>
            </w:rPr>
            <m:t>=</m:t>
          </m:r>
          <m:r>
            <m:rPr>
              <m:sty m:val="b"/>
            </m:rPr>
            <w:rPr>
              <w:rFonts w:ascii="Cambria Math" w:hAnsi="Cambria Math"/>
              <w:sz w:val="22"/>
              <w:szCs w:val="22"/>
            </w:rPr>
            <m:t>f</m:t>
          </m:r>
          <m:d>
            <m:dPr>
              <m:ctrlPr>
                <w:rPr>
                  <w:rFonts w:ascii="Cambria Math" w:hAnsi="Cambria Math"/>
                  <w:i/>
                  <w:sz w:val="22"/>
                  <w:szCs w:val="22"/>
                </w:rPr>
              </m:ctrlPr>
            </m:dPr>
            <m:e>
              <m:sSub>
                <m:sSubPr>
                  <m:ctrlPr>
                    <w:rPr>
                      <w:rFonts w:ascii="Cambria Math" w:hAnsi="Cambria Math"/>
                      <w:b w:val="0"/>
                      <w:i/>
                      <w:sz w:val="22"/>
                      <w:szCs w:val="22"/>
                    </w:rPr>
                  </m:ctrlPr>
                </m:sSubPr>
                <m:e>
                  <m:r>
                    <m:rPr>
                      <m:sty m:val="b"/>
                    </m:rPr>
                    <w:rPr>
                      <w:rFonts w:ascii="Cambria Math" w:hAnsi="Cambria Math"/>
                      <w:sz w:val="22"/>
                      <w:szCs w:val="22"/>
                    </w:rPr>
                    <m:t>y</m:t>
                  </m:r>
                  <m:ctrlPr>
                    <w:rPr>
                      <w:rFonts w:ascii="Cambria Math" w:hAnsi="Cambria Math"/>
                      <w:i/>
                      <w:sz w:val="22"/>
                      <w:szCs w:val="22"/>
                    </w:rPr>
                  </m:ctrlPr>
                </m:e>
                <m:sub>
                  <m:r>
                    <m:rPr>
                      <m:sty m:val="bi"/>
                    </m:rPr>
                    <w:rPr>
                      <w:rFonts w:ascii="Cambria Math" w:hAnsi="Cambria Math"/>
                      <w:sz w:val="22"/>
                      <w:szCs w:val="22"/>
                    </w:rPr>
                    <m:t>n</m:t>
                  </m:r>
                </m:sub>
              </m:sSub>
              <m:ctrlPr>
                <w:rPr>
                  <w:rFonts w:ascii="Cambria Math" w:hAnsi="Cambria Math"/>
                  <w:b w:val="0"/>
                  <w:i/>
                  <w:sz w:val="22"/>
                  <w:szCs w:val="22"/>
                </w:rPr>
              </m:ctrlPr>
            </m:e>
          </m:d>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x</m:t>
              </m:r>
              <m:ctrlPr>
                <w:rPr>
                  <w:rFonts w:ascii="Cambria Math" w:hAnsi="Cambria Math"/>
                  <w:i/>
                  <w:sz w:val="22"/>
                  <w:szCs w:val="22"/>
                </w:rPr>
              </m:ctrlPr>
            </m:e>
            <m:sub>
              <m:r>
                <m:rPr>
                  <m:sty m:val="bi"/>
                </m:rPr>
                <w:rPr>
                  <w:rFonts w:ascii="Cambria Math" w:hAnsi="Cambria Math"/>
                  <w:sz w:val="22"/>
                  <w:szCs w:val="22"/>
                </w:rPr>
                <m:t>d,n</m:t>
              </m:r>
            </m:sub>
          </m:sSub>
          <m:r>
            <m:rPr>
              <m:sty m:val="bi"/>
            </m:rPr>
            <w:rPr>
              <w:rFonts w:ascii="Cambria Math" w:hAnsi="Cambria Math"/>
              <w:sz w:val="22"/>
              <w:szCs w:val="22"/>
            </w:rPr>
            <m:t>+</m:t>
          </m:r>
          <m:r>
            <m:rPr>
              <m:sty m:val="b"/>
            </m:rPr>
            <w:rPr>
              <w:rFonts w:ascii="Cambria Math" w:hAnsi="Cambria Math"/>
              <w:sz w:val="22"/>
              <w:szCs w:val="22"/>
            </w:rPr>
            <m:t>H</m:t>
          </m:r>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i,n</m:t>
              </m:r>
            </m:sub>
          </m:sSub>
        </m:oMath>
      </m:oMathPara>
    </w:p>
    <w:p w14:paraId="57E32179" w14:textId="77777777" w:rsidR="00BD716E" w:rsidRDefault="00DF7AB3" w:rsidP="004270FC">
      <w:pPr>
        <w:pStyle w:val="LGTdoc1"/>
        <w:spacing w:beforeLines="0" w:before="120" w:after="220" w:afterAutospacing="0"/>
        <w:jc w:val="left"/>
        <w:rPr>
          <w:b w:val="0"/>
          <w:sz w:val="22"/>
          <w:szCs w:val="22"/>
        </w:rPr>
      </w:pPr>
      <w:r w:rsidRPr="00DF7AB3">
        <w:rPr>
          <w:b w:val="0"/>
          <w:sz w:val="22"/>
          <w:szCs w:val="22"/>
        </w:rPr>
        <w:lastRenderedPageBreak/>
        <w:t>Where</w:t>
      </w:r>
      <w:r>
        <w:rPr>
          <w:b w:val="0"/>
          <w:sz w:val="22"/>
          <w:szCs w:val="22"/>
        </w:rPr>
        <w:t xml:space="preserve"> </w:t>
      </w:r>
      <m:oMath>
        <m:sSub>
          <m:sSubPr>
            <m:ctrlPr>
              <w:rPr>
                <w:rFonts w:ascii="Cambria Math" w:hAnsi="Cambria Math"/>
                <w:b w:val="0"/>
                <w:i/>
                <w:sz w:val="22"/>
                <w:szCs w:val="22"/>
              </w:rPr>
            </m:ctrlPr>
          </m:sSubPr>
          <m:e>
            <m:r>
              <m:rPr>
                <m:sty m:val="b"/>
              </m:rPr>
              <w:rPr>
                <w:rFonts w:ascii="Cambria Math" w:hAnsi="Cambria Math"/>
                <w:sz w:val="22"/>
                <w:szCs w:val="22"/>
              </w:rPr>
              <m:t>x</m:t>
            </m:r>
            <m:ctrlPr>
              <w:rPr>
                <w:rFonts w:ascii="Cambria Math" w:hAnsi="Cambria Math"/>
                <w:i/>
                <w:sz w:val="22"/>
                <w:szCs w:val="22"/>
              </w:rPr>
            </m:ctrlPr>
          </m:e>
          <m:sub>
            <m:r>
              <m:rPr>
                <m:sty m:val="bi"/>
              </m:rPr>
              <w:rPr>
                <w:rFonts w:ascii="Cambria Math" w:hAnsi="Cambria Math"/>
                <w:sz w:val="22"/>
                <w:szCs w:val="22"/>
              </w:rPr>
              <m:t>k,n</m:t>
            </m:r>
          </m:sub>
        </m:sSub>
        <m:r>
          <m:rPr>
            <m:sty m:val="bi"/>
          </m:rPr>
          <w:rPr>
            <w:rFonts w:ascii="Cambria Math" w:hAnsi="Cambria Math"/>
            <w:sz w:val="22"/>
            <w:szCs w:val="22"/>
          </w:rPr>
          <m:t>=</m:t>
        </m:r>
        <m:r>
          <m:rPr>
            <m:sty m:val="b"/>
          </m:rPr>
          <w:rPr>
            <w:rFonts w:ascii="Cambria Math" w:hAnsi="Cambria Math"/>
            <w:sz w:val="22"/>
            <w:szCs w:val="22"/>
          </w:rPr>
          <m:t>f(</m:t>
        </m:r>
        <m:sSub>
          <m:sSubPr>
            <m:ctrlPr>
              <w:rPr>
                <w:rFonts w:ascii="Cambria Math" w:hAnsi="Cambria Math"/>
                <w:b w:val="0"/>
                <w:i/>
                <w:sz w:val="22"/>
                <w:szCs w:val="22"/>
              </w:rPr>
            </m:ctrlPr>
          </m:sSubPr>
          <m:e>
            <m:r>
              <m:rPr>
                <m:sty m:val="b"/>
              </m:rPr>
              <w:rPr>
                <w:rFonts w:ascii="Cambria Math" w:hAnsi="Cambria Math"/>
                <w:sz w:val="22"/>
                <w:szCs w:val="22"/>
              </w:rPr>
              <m:t>x</m:t>
            </m:r>
            <m:ctrlPr>
              <w:rPr>
                <w:rFonts w:ascii="Cambria Math" w:hAnsi="Cambria Math"/>
                <w:sz w:val="22"/>
                <w:szCs w:val="22"/>
              </w:rPr>
            </m:ctrlPr>
          </m:e>
          <m:sub>
            <m:r>
              <m:rPr>
                <m:sty m:val="bi"/>
              </m:rPr>
              <w:rPr>
                <w:rFonts w:ascii="Cambria Math" w:hAnsi="Cambria Math"/>
                <w:sz w:val="22"/>
                <w:szCs w:val="22"/>
              </w:rPr>
              <m:t>k,n</m:t>
            </m:r>
          </m:sub>
        </m:sSub>
        <m:r>
          <m:rPr>
            <m:sty m:val="bi"/>
          </m:rPr>
          <w:rPr>
            <w:rFonts w:ascii="Cambria Math" w:hAnsi="Cambria Math"/>
            <w:sz w:val="22"/>
            <w:szCs w:val="22"/>
          </w:rPr>
          <m:t>)</m:t>
        </m:r>
      </m:oMath>
      <w:r>
        <w:rPr>
          <w:b w:val="0"/>
          <w:sz w:val="22"/>
          <w:szCs w:val="22"/>
        </w:rPr>
        <w:t xml:space="preserve"> and </w:t>
      </w:r>
      <m:oMath>
        <m:r>
          <m:rPr>
            <m:sty m:val="b"/>
          </m:rPr>
          <w:rPr>
            <w:rFonts w:ascii="Cambria Math" w:hAnsi="Cambria Math"/>
            <w:sz w:val="22"/>
            <w:szCs w:val="22"/>
          </w:rPr>
          <m:t>H</m:t>
        </m:r>
        <m:r>
          <m:rPr>
            <m:sty m:val="bi"/>
          </m:rPr>
          <w:rPr>
            <w:rFonts w:ascii="Cambria Math" w:hAnsi="Cambria Math"/>
            <w:sz w:val="22"/>
            <w:szCs w:val="22"/>
          </w:rPr>
          <m:t>=</m:t>
        </m:r>
        <m:d>
          <m:dPr>
            <m:begChr m:val="["/>
            <m:endChr m:val="]"/>
            <m:ctrlPr>
              <w:rPr>
                <w:rFonts w:ascii="Cambria Math" w:hAnsi="Cambria Math"/>
                <w:b w:val="0"/>
                <w:i/>
                <w:sz w:val="22"/>
                <w:szCs w:val="22"/>
              </w:rPr>
            </m:ctrlPr>
          </m:dPr>
          <m:e>
            <m:m>
              <m:mPr>
                <m:mcs>
                  <m:mc>
                    <m:mcPr>
                      <m:count m:val="2"/>
                      <m:mcJc m:val="center"/>
                    </m:mcPr>
                  </m:mc>
                </m:mcs>
                <m:ctrlPr>
                  <w:rPr>
                    <w:rFonts w:ascii="Cambria Math" w:hAnsi="Cambria Math"/>
                    <w:b w:val="0"/>
                    <w:i/>
                    <w:sz w:val="22"/>
                    <w:szCs w:val="22"/>
                  </w:rPr>
                </m:ctrlPr>
              </m:mPr>
              <m:mr>
                <m:e>
                  <m:r>
                    <m:rPr>
                      <m:scr m:val="fraktur"/>
                      <m:sty m:val="bi"/>
                    </m:rPr>
                    <w:rPr>
                      <w:rFonts w:ascii="Cambria Math" w:hAnsi="Cambria Math"/>
                      <w:sz w:val="22"/>
                      <w:szCs w:val="22"/>
                    </w:rPr>
                    <m:t>R{</m:t>
                  </m:r>
                  <m:r>
                    <m:rPr>
                      <m:sty m:val="b"/>
                    </m:rPr>
                    <w:rPr>
                      <w:rFonts w:ascii="Cambria Math" w:hAnsi="Cambria Math"/>
                      <w:sz w:val="22"/>
                      <w:szCs w:val="22"/>
                    </w:rPr>
                    <m:t>h</m:t>
                  </m:r>
                  <m:r>
                    <m:rPr>
                      <m:sty m:val="bi"/>
                    </m:rPr>
                    <w:rPr>
                      <w:rFonts w:ascii="Cambria Math" w:hAnsi="Cambria Math"/>
                      <w:sz w:val="22"/>
                      <w:szCs w:val="22"/>
                    </w:rPr>
                    <m:t>}</m:t>
                  </m:r>
                </m:e>
                <m:e>
                  <m:r>
                    <m:rPr>
                      <m:scr m:val="fraktur"/>
                      <m:sty m:val="bi"/>
                    </m:rPr>
                    <w:rPr>
                      <w:rFonts w:ascii="Cambria Math" w:hAnsi="Cambria Math"/>
                      <w:sz w:val="22"/>
                      <w:szCs w:val="22"/>
                    </w:rPr>
                    <m:t>-I{</m:t>
                  </m:r>
                  <m:r>
                    <m:rPr>
                      <m:sty m:val="b"/>
                    </m:rPr>
                    <w:rPr>
                      <w:rFonts w:ascii="Cambria Math" w:hAnsi="Cambria Math"/>
                      <w:sz w:val="22"/>
                      <w:szCs w:val="22"/>
                    </w:rPr>
                    <m:t>h</m:t>
                  </m:r>
                  <m:r>
                    <m:rPr>
                      <m:sty m:val="bi"/>
                    </m:rPr>
                    <w:rPr>
                      <w:rFonts w:ascii="Cambria Math" w:hAnsi="Cambria Math"/>
                      <w:sz w:val="22"/>
                      <w:szCs w:val="22"/>
                    </w:rPr>
                    <m:t>}</m:t>
                  </m:r>
                </m:e>
              </m:mr>
              <m:mr>
                <m:e>
                  <m:r>
                    <m:rPr>
                      <m:scr m:val="fraktur"/>
                      <m:sty m:val="bi"/>
                    </m:rPr>
                    <w:rPr>
                      <w:rFonts w:ascii="Cambria Math" w:hAnsi="Cambria Math"/>
                      <w:sz w:val="22"/>
                      <w:szCs w:val="22"/>
                    </w:rPr>
                    <m:t>I{</m:t>
                  </m:r>
                  <m:r>
                    <m:rPr>
                      <m:sty m:val="b"/>
                    </m:rPr>
                    <w:rPr>
                      <w:rFonts w:ascii="Cambria Math" w:hAnsi="Cambria Math"/>
                      <w:sz w:val="22"/>
                      <w:szCs w:val="22"/>
                    </w:rPr>
                    <m:t>h</m:t>
                  </m:r>
                  <m:r>
                    <m:rPr>
                      <m:sty m:val="bi"/>
                    </m:rPr>
                    <w:rPr>
                      <w:rFonts w:ascii="Cambria Math" w:hAnsi="Cambria Math"/>
                      <w:sz w:val="22"/>
                      <w:szCs w:val="22"/>
                    </w:rPr>
                    <m:t>}</m:t>
                  </m:r>
                </m:e>
                <m:e>
                  <m:r>
                    <m:rPr>
                      <m:scr m:val="fraktur"/>
                      <m:sty m:val="bi"/>
                    </m:rPr>
                    <w:rPr>
                      <w:rFonts w:ascii="Cambria Math" w:hAnsi="Cambria Math"/>
                      <w:sz w:val="22"/>
                      <w:szCs w:val="22"/>
                    </w:rPr>
                    <m:t>R{</m:t>
                  </m:r>
                  <m:r>
                    <m:rPr>
                      <m:sty m:val="b"/>
                    </m:rPr>
                    <w:rPr>
                      <w:rFonts w:ascii="Cambria Math" w:hAnsi="Cambria Math"/>
                      <w:sz w:val="22"/>
                      <w:szCs w:val="22"/>
                    </w:rPr>
                    <m:t>h</m:t>
                  </m:r>
                  <m:r>
                    <m:rPr>
                      <m:sty m:val="bi"/>
                    </m:rPr>
                    <w:rPr>
                      <w:rFonts w:ascii="Cambria Math" w:hAnsi="Cambria Math"/>
                      <w:sz w:val="22"/>
                      <w:szCs w:val="22"/>
                    </w:rPr>
                    <m:t>}</m:t>
                  </m:r>
                </m:e>
              </m:mr>
            </m:m>
          </m:e>
        </m:d>
      </m:oMath>
      <w:r w:rsidR="00BD716E">
        <w:rPr>
          <w:b w:val="0"/>
          <w:sz w:val="22"/>
          <w:szCs w:val="22"/>
        </w:rPr>
        <w:t>. Similarly, the scrambling sequence operation can be written as follows:</w:t>
      </w:r>
    </w:p>
    <w:p w14:paraId="0B0974DB" w14:textId="170F80C0" w:rsidR="00BD716E" w:rsidRPr="00BD716E" w:rsidRDefault="00396651" w:rsidP="000F21B4">
      <w:pPr>
        <w:pStyle w:val="LGTdoc1"/>
        <w:spacing w:beforeLines="0" w:before="120" w:after="220" w:afterAutospacing="0"/>
        <w:jc w:val="center"/>
        <w:rPr>
          <w:b w:val="0"/>
          <w:sz w:val="22"/>
          <w:szCs w:val="22"/>
        </w:rPr>
      </w:pPr>
      <m:oMathPara>
        <m:oMath>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k,n</m:t>
              </m:r>
            </m:sub>
          </m:sSub>
          <m:r>
            <m:rPr>
              <m:sty m:val="bi"/>
            </m:rP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b w:val="0"/>
                            <w:i/>
                            <w:sz w:val="22"/>
                            <w:szCs w:val="22"/>
                          </w:rPr>
                        </m:ctrlPr>
                      </m:sSubPr>
                      <m:e>
                        <m:r>
                          <m:rPr>
                            <m:sty m:val="bi"/>
                          </m:rPr>
                          <w:rPr>
                            <w:rFonts w:ascii="Cambria Math" w:hAnsi="Cambria Math"/>
                            <w:sz w:val="22"/>
                            <w:szCs w:val="22"/>
                          </w:rPr>
                          <m:t>b</m:t>
                        </m:r>
                        <m:r>
                          <m:rPr>
                            <m:sty m:val="bi"/>
                          </m:rPr>
                          <w:rPr>
                            <w:rFonts w:ascii="Cambria Math" w:hAnsi="Cambria Math"/>
                            <w:sz w:val="22"/>
                            <w:szCs w:val="22"/>
                          </w:rPr>
                          <m:t>0</m:t>
                        </m:r>
                      </m:e>
                      <m:sub>
                        <m:r>
                          <m:rPr>
                            <m:sty m:val="bi"/>
                          </m:rPr>
                          <w:rPr>
                            <w:rFonts w:ascii="Cambria Math" w:hAnsi="Cambria Math"/>
                            <w:sz w:val="22"/>
                            <w:szCs w:val="22"/>
                          </w:rPr>
                          <m:t>k,n</m:t>
                        </m:r>
                      </m:sub>
                    </m:sSub>
                  </m:e>
                </m:mr>
                <m:mr>
                  <m:e>
                    <m:sSub>
                      <m:sSubPr>
                        <m:ctrlPr>
                          <w:rPr>
                            <w:rFonts w:ascii="Cambria Math" w:hAnsi="Cambria Math"/>
                            <w:b w:val="0"/>
                            <w:i/>
                            <w:sz w:val="22"/>
                            <w:szCs w:val="22"/>
                          </w:rPr>
                        </m:ctrlPr>
                      </m:sSubPr>
                      <m:e>
                        <m:r>
                          <m:rPr>
                            <m:sty m:val="bi"/>
                          </m:rPr>
                          <w:rPr>
                            <w:rFonts w:ascii="Cambria Math" w:hAnsi="Cambria Math"/>
                            <w:sz w:val="22"/>
                            <w:szCs w:val="22"/>
                          </w:rPr>
                          <m:t>b</m:t>
                        </m:r>
                        <m:r>
                          <m:rPr>
                            <m:sty m:val="bi"/>
                          </m:rPr>
                          <w:rPr>
                            <w:rFonts w:ascii="Cambria Math" w:hAnsi="Cambria Math"/>
                            <w:sz w:val="22"/>
                            <w:szCs w:val="22"/>
                          </w:rPr>
                          <m:t>1</m:t>
                        </m:r>
                      </m:e>
                      <m:sub>
                        <m:r>
                          <m:rPr>
                            <m:sty m:val="bi"/>
                          </m:rPr>
                          <w:rPr>
                            <w:rFonts w:ascii="Cambria Math" w:hAnsi="Cambria Math"/>
                            <w:sz w:val="22"/>
                            <w:szCs w:val="22"/>
                          </w:rPr>
                          <m:t>k,n</m:t>
                        </m:r>
                      </m:sub>
                    </m:sSub>
                  </m:e>
                </m:mr>
              </m:m>
            </m:e>
          </m:d>
          <m:r>
            <m:rPr>
              <m:sty m:val="bi"/>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k,n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k,n</m:t>
              </m:r>
              <m:r>
                <m:rPr>
                  <m:sty m:val="b"/>
                </m:rPr>
                <w:rPr>
                  <w:rFonts w:ascii="Cambria Math" w:hAnsi="Cambria Math"/>
                  <w:sz w:val="22"/>
                  <w:szCs w:val="22"/>
                </w:rPr>
                <m:t xml:space="preserve"> </m:t>
              </m:r>
            </m:sub>
          </m:sSub>
        </m:oMath>
      </m:oMathPara>
    </w:p>
    <w:p w14:paraId="7557F934" w14:textId="082F9737" w:rsidR="00BD716E" w:rsidRPr="000F21B4" w:rsidRDefault="000F21B4" w:rsidP="004270FC">
      <w:pPr>
        <w:pStyle w:val="LGTdoc1"/>
        <w:spacing w:beforeLines="0" w:before="120" w:after="220" w:afterAutospacing="0"/>
        <w:jc w:val="left"/>
        <w:rPr>
          <w:b w:val="0"/>
          <w:sz w:val="22"/>
          <w:szCs w:val="22"/>
        </w:rPr>
      </w:pPr>
      <w:r>
        <w:rPr>
          <w:b w:val="0"/>
          <w:sz w:val="22"/>
          <w:szCs w:val="22"/>
        </w:rPr>
        <w:t xml:space="preserve">With </w:t>
      </w:r>
      <m:oMath>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k,n</m:t>
            </m:r>
            <m:r>
              <m:rPr>
                <m:sty m:val="b"/>
              </m:rPr>
              <w:rPr>
                <w:rFonts w:ascii="Cambria Math" w:hAnsi="Cambria Math"/>
                <w:sz w:val="22"/>
                <w:szCs w:val="22"/>
              </w:rPr>
              <m:t xml:space="preserve"> </m:t>
            </m:r>
          </m:sub>
        </m:sSub>
        <m:r>
          <m:rPr>
            <m:sty m:val="bi"/>
          </m:rP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i"/>
                            </m:rPr>
                            <w:rPr>
                              <w:rFonts w:ascii="Cambria Math" w:hAnsi="Cambria Math"/>
                              <w:sz w:val="22"/>
                              <w:szCs w:val="22"/>
                            </w:rPr>
                            <m:t>b</m:t>
                          </m:r>
                          <m:r>
                            <m:rPr>
                              <m:sty m:val="bi"/>
                            </m:rPr>
                            <w:rPr>
                              <w:rFonts w:ascii="Cambria Math" w:hAnsi="Cambria Math"/>
                              <w:sz w:val="22"/>
                              <w:szCs w:val="22"/>
                            </w:rPr>
                            <m:t>0</m:t>
                          </m:r>
                        </m:e>
                      </m:acc>
                    </m:e>
                    <m:sub>
                      <m:r>
                        <m:rPr>
                          <m:sty m:val="bi"/>
                        </m:rPr>
                        <w:rPr>
                          <w:rFonts w:ascii="Cambria Math" w:hAnsi="Cambria Math"/>
                          <w:sz w:val="22"/>
                          <w:szCs w:val="22"/>
                        </w:rPr>
                        <m:t>k,n</m:t>
                      </m:r>
                    </m:sub>
                  </m:sSub>
                </m:e>
              </m:mr>
              <m:mr>
                <m:e>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i"/>
                            </m:rPr>
                            <w:rPr>
                              <w:rFonts w:ascii="Cambria Math" w:hAnsi="Cambria Math"/>
                              <w:sz w:val="22"/>
                              <w:szCs w:val="22"/>
                            </w:rPr>
                            <m:t>b</m:t>
                          </m:r>
                          <m:r>
                            <m:rPr>
                              <m:sty m:val="bi"/>
                            </m:rPr>
                            <w:rPr>
                              <w:rFonts w:ascii="Cambria Math" w:hAnsi="Cambria Math"/>
                              <w:sz w:val="22"/>
                              <w:szCs w:val="22"/>
                            </w:rPr>
                            <m:t>1</m:t>
                          </m:r>
                        </m:e>
                      </m:acc>
                    </m:e>
                    <m:sub>
                      <m:r>
                        <m:rPr>
                          <m:sty m:val="bi"/>
                        </m:rPr>
                        <w:rPr>
                          <w:rFonts w:ascii="Cambria Math" w:hAnsi="Cambria Math"/>
                          <w:sz w:val="22"/>
                          <w:szCs w:val="22"/>
                        </w:rPr>
                        <m:t>k,n</m:t>
                      </m:r>
                    </m:sub>
                  </m:sSub>
                </m:e>
              </m:mr>
            </m:m>
          </m:e>
        </m:d>
      </m:oMath>
      <w:r>
        <w:rPr>
          <w:sz w:val="22"/>
          <w:szCs w:val="22"/>
        </w:rPr>
        <w:t xml:space="preserve"> </w:t>
      </w:r>
      <w:r w:rsidRPr="000F21B4">
        <w:rPr>
          <w:b w:val="0"/>
          <w:sz w:val="22"/>
          <w:szCs w:val="22"/>
        </w:rPr>
        <w:t xml:space="preserve">and </w:t>
      </w:r>
      <m:oMath>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k,n</m:t>
            </m:r>
          </m:sub>
        </m:sSub>
        <m:r>
          <m:rPr>
            <m:sty m:val="bi"/>
          </m:rPr>
          <w:rPr>
            <w:rFonts w:ascii="Cambria Math" w:hAnsi="Cambria Math"/>
            <w:sz w:val="22"/>
            <w:szCs w:val="22"/>
          </w:rPr>
          <m:t>=</m:t>
        </m:r>
        <m:d>
          <m:dPr>
            <m:begChr m:val="["/>
            <m:endChr m:val="]"/>
            <m:ctrlPr>
              <w:rPr>
                <w:rFonts w:ascii="Cambria Math" w:hAnsi="Cambria Math"/>
                <w:b w:val="0"/>
                <w:i/>
                <w:sz w:val="22"/>
                <w:szCs w:val="22"/>
              </w:rPr>
            </m:ctrlPr>
          </m:dPr>
          <m:e>
            <m:m>
              <m:mPr>
                <m:mcs>
                  <m:mc>
                    <m:mcPr>
                      <m:count m:val="2"/>
                      <m:mcJc m:val="center"/>
                    </m:mcPr>
                  </m:mc>
                </m:mcs>
                <m:ctrlPr>
                  <w:rPr>
                    <w:rFonts w:ascii="Cambria Math" w:hAnsi="Cambria Math"/>
                    <w:b w:val="0"/>
                    <w:i/>
                    <w:sz w:val="22"/>
                    <w:szCs w:val="22"/>
                  </w:rPr>
                </m:ctrlPr>
              </m:mPr>
              <m:mr>
                <m:e>
                  <m:sSub>
                    <m:sSubPr>
                      <m:ctrlPr>
                        <w:rPr>
                          <w:rFonts w:ascii="Cambria Math" w:hAnsi="Cambria Math"/>
                          <w:b w:val="0"/>
                          <w:i/>
                          <w:sz w:val="22"/>
                          <w:szCs w:val="22"/>
                        </w:rPr>
                      </m:ctrlPr>
                    </m:sSubPr>
                    <m:e>
                      <m:r>
                        <m:rPr>
                          <m:sty m:val="bi"/>
                        </m:rPr>
                        <w:rPr>
                          <w:rFonts w:ascii="Cambria Math" w:hAnsi="Cambria Math"/>
                          <w:sz w:val="22"/>
                          <w:szCs w:val="22"/>
                        </w:rPr>
                        <m:t>s</m:t>
                      </m:r>
                      <m:r>
                        <m:rPr>
                          <m:sty m:val="bi"/>
                        </m:rPr>
                        <w:rPr>
                          <w:rFonts w:ascii="Cambria Math" w:hAnsi="Cambria Math"/>
                          <w:sz w:val="22"/>
                          <w:szCs w:val="22"/>
                        </w:rPr>
                        <m:t>0</m:t>
                      </m:r>
                    </m:e>
                    <m:sub>
                      <m:r>
                        <m:rPr>
                          <m:sty m:val="bi"/>
                        </m:rPr>
                        <w:rPr>
                          <w:rFonts w:ascii="Cambria Math" w:hAnsi="Cambria Math"/>
                          <w:sz w:val="22"/>
                          <w:szCs w:val="22"/>
                        </w:rPr>
                        <m:t>k,n</m:t>
                      </m:r>
                    </m:sub>
                  </m:sSub>
                </m:e>
                <m:e>
                  <m:r>
                    <m:rPr>
                      <m:sty m:val="bi"/>
                    </m:rPr>
                    <w:rPr>
                      <w:rFonts w:ascii="Cambria Math" w:hAnsi="Cambria Math"/>
                      <w:sz w:val="22"/>
                      <w:szCs w:val="22"/>
                    </w:rPr>
                    <m:t>0</m:t>
                  </m:r>
                </m:e>
              </m:mr>
              <m:mr>
                <m:e>
                  <m:r>
                    <m:rPr>
                      <m:sty m:val="bi"/>
                    </m:rPr>
                    <w:rPr>
                      <w:rFonts w:ascii="Cambria Math" w:hAnsi="Cambria Math"/>
                      <w:sz w:val="22"/>
                      <w:szCs w:val="22"/>
                    </w:rPr>
                    <m:t>0</m:t>
                  </m:r>
                </m:e>
                <m:e>
                  <m:sSub>
                    <m:sSubPr>
                      <m:ctrlPr>
                        <w:rPr>
                          <w:rFonts w:ascii="Cambria Math" w:hAnsi="Cambria Math"/>
                          <w:b w:val="0"/>
                          <w:i/>
                          <w:sz w:val="22"/>
                          <w:szCs w:val="22"/>
                        </w:rPr>
                      </m:ctrlPr>
                    </m:sSubPr>
                    <m:e>
                      <m:r>
                        <m:rPr>
                          <m:sty m:val="bi"/>
                        </m:rPr>
                        <w:rPr>
                          <w:rFonts w:ascii="Cambria Math" w:hAnsi="Cambria Math"/>
                          <w:sz w:val="22"/>
                          <w:szCs w:val="22"/>
                        </w:rPr>
                        <m:t>s</m:t>
                      </m:r>
                      <m:r>
                        <m:rPr>
                          <m:sty m:val="bi"/>
                        </m:rPr>
                        <w:rPr>
                          <w:rFonts w:ascii="Cambria Math" w:hAnsi="Cambria Math"/>
                          <w:sz w:val="22"/>
                          <w:szCs w:val="22"/>
                        </w:rPr>
                        <m:t>1</m:t>
                      </m:r>
                    </m:e>
                    <m:sub>
                      <m:r>
                        <m:rPr>
                          <m:sty m:val="bi"/>
                        </m:rPr>
                        <w:rPr>
                          <w:rFonts w:ascii="Cambria Math" w:hAnsi="Cambria Math"/>
                          <w:sz w:val="22"/>
                          <w:szCs w:val="22"/>
                        </w:rPr>
                        <m:t>k,n</m:t>
                      </m:r>
                    </m:sub>
                  </m:sSub>
                </m:e>
              </m:mr>
            </m:m>
          </m:e>
        </m:d>
      </m:oMath>
    </w:p>
    <w:p w14:paraId="6AFA46BC" w14:textId="1936577D" w:rsidR="000F21B4" w:rsidRDefault="000F21B4" w:rsidP="004270FC">
      <w:pPr>
        <w:pStyle w:val="LGTdoc1"/>
        <w:spacing w:beforeLines="0" w:before="120" w:after="220" w:afterAutospacing="0"/>
        <w:jc w:val="left"/>
        <w:rPr>
          <w:sz w:val="22"/>
          <w:szCs w:val="22"/>
        </w:rPr>
      </w:pPr>
    </w:p>
    <w:p w14:paraId="54C702C4" w14:textId="65019758" w:rsidR="000F21B4" w:rsidRDefault="000F21B4" w:rsidP="004270FC">
      <w:pPr>
        <w:pStyle w:val="LGTdoc1"/>
        <w:spacing w:beforeLines="0" w:before="120" w:after="220" w:afterAutospacing="0"/>
        <w:jc w:val="left"/>
        <w:rPr>
          <w:sz w:val="22"/>
          <w:szCs w:val="22"/>
        </w:rPr>
      </w:pPr>
      <w:r w:rsidRPr="000F21B4">
        <w:rPr>
          <w:b w:val="0"/>
          <w:sz w:val="22"/>
          <w:szCs w:val="22"/>
        </w:rPr>
        <w:t>From th</w:t>
      </w:r>
      <w:r>
        <w:rPr>
          <w:b w:val="0"/>
          <w:sz w:val="22"/>
          <w:szCs w:val="22"/>
        </w:rPr>
        <w:t xml:space="preserve">e </w:t>
      </w:r>
      <w:r w:rsidR="005223FF">
        <w:rPr>
          <w:b w:val="0"/>
          <w:sz w:val="22"/>
          <w:szCs w:val="22"/>
        </w:rPr>
        <w:t>results in the previous section</w:t>
      </w:r>
      <w:r>
        <w:rPr>
          <w:b w:val="0"/>
          <w:sz w:val="22"/>
          <w:szCs w:val="22"/>
        </w:rPr>
        <w:t xml:space="preserve">, we are interested in the family of scrambling sequences for which </w:t>
      </w:r>
      <m:oMath>
        <m:sSub>
          <m:sSubPr>
            <m:ctrlPr>
              <w:rPr>
                <w:rFonts w:ascii="Cambria Math" w:hAnsi="Cambria Math"/>
                <w:b w:val="0"/>
                <w:i/>
                <w:sz w:val="22"/>
                <w:szCs w:val="22"/>
              </w:rPr>
            </m:ctrlPr>
          </m:sSubPr>
          <m:e>
            <m:r>
              <m:rPr>
                <m:sty m:val="bi"/>
              </m:rPr>
              <w:rPr>
                <w:rFonts w:ascii="Cambria Math" w:hAnsi="Cambria Math"/>
                <w:sz w:val="22"/>
                <w:szCs w:val="22"/>
              </w:rPr>
              <m:t>s</m:t>
            </m:r>
            <m:r>
              <m:rPr>
                <m:sty m:val="bi"/>
              </m:rPr>
              <w:rPr>
                <w:rFonts w:ascii="Cambria Math" w:hAnsi="Cambria Math"/>
                <w:sz w:val="22"/>
                <w:szCs w:val="22"/>
              </w:rPr>
              <m:t>0</m:t>
            </m:r>
          </m:e>
          <m:sub>
            <m:r>
              <m:rPr>
                <m:sty m:val="bi"/>
              </m:rPr>
              <w:rPr>
                <w:rFonts w:ascii="Cambria Math" w:hAnsi="Cambria Math"/>
                <w:sz w:val="22"/>
                <w:szCs w:val="22"/>
              </w:rPr>
              <m:t>k,n+1</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s</m:t>
            </m:r>
            <m:r>
              <m:rPr>
                <m:sty m:val="bi"/>
              </m:rPr>
              <w:rPr>
                <w:rFonts w:ascii="Cambria Math" w:hAnsi="Cambria Math"/>
                <w:sz w:val="22"/>
                <w:szCs w:val="22"/>
              </w:rPr>
              <m:t>0</m:t>
            </m:r>
          </m:e>
          <m:sub>
            <m:r>
              <m:rPr>
                <m:sty m:val="bi"/>
              </m:rPr>
              <w:rPr>
                <w:rFonts w:ascii="Cambria Math" w:hAnsi="Cambria Math"/>
                <w:sz w:val="22"/>
                <w:szCs w:val="22"/>
              </w:rPr>
              <m:t>k,n</m:t>
            </m:r>
          </m:sub>
        </m:sSub>
        <m:r>
          <m:rPr>
            <m:sty m:val="bi"/>
          </m:rPr>
          <w:rPr>
            <w:rFonts w:ascii="Cambria Math" w:hAnsi="Cambria Math"/>
            <w:sz w:val="22"/>
            <w:szCs w:val="22"/>
          </w:rPr>
          <m:t>δ</m:t>
        </m:r>
        <m:r>
          <m:rPr>
            <m:sty m:val="bi"/>
          </m:rPr>
          <w:rPr>
            <w:rFonts w:ascii="Cambria Math" w:hAnsi="Cambria Math"/>
            <w:sz w:val="22"/>
            <w:szCs w:val="22"/>
          </w:rPr>
          <m:t>0</m:t>
        </m:r>
      </m:oMath>
      <w:r>
        <w:rPr>
          <w:b w:val="0"/>
          <w:sz w:val="22"/>
          <w:szCs w:val="22"/>
        </w:rPr>
        <w:t xml:space="preserve"> (the sum in </w:t>
      </w:r>
      <m:oMath>
        <m:sSub>
          <m:sSubPr>
            <m:ctrlPr>
              <w:rPr>
                <w:rFonts w:ascii="Cambria Math" w:hAnsi="Cambria Math"/>
                <w:b w:val="0"/>
                <w:i/>
                <w:snapToGrid/>
                <w:kern w:val="2"/>
                <w:sz w:val="22"/>
                <w:szCs w:val="22"/>
              </w:rPr>
            </m:ctrlPr>
          </m:sSubPr>
          <m:e>
            <m:r>
              <m:rPr>
                <m:scr m:val="double-struck"/>
                <m:sty m:val="bi"/>
              </m:rPr>
              <w:rPr>
                <w:rFonts w:ascii="Cambria Math" w:hAnsi="Cambria Math"/>
                <w:snapToGrid/>
                <w:kern w:val="2"/>
                <w:sz w:val="22"/>
                <w:szCs w:val="22"/>
              </w:rPr>
              <m:t>Z</m:t>
            </m:r>
          </m:e>
          <m:sub>
            <m:r>
              <m:rPr>
                <m:sty m:val="bi"/>
              </m:rPr>
              <w:rPr>
                <w:rFonts w:ascii="Cambria Math" w:hAnsi="Cambria Math"/>
                <w:snapToGrid/>
                <w:kern w:val="2"/>
                <w:sz w:val="22"/>
                <w:szCs w:val="22"/>
              </w:rPr>
              <m:t>2</m:t>
            </m:r>
          </m:sub>
        </m:sSub>
      </m:oMath>
      <w:r>
        <w:rPr>
          <w:b w:val="0"/>
          <w:snapToGrid/>
          <w:kern w:val="2"/>
          <w:sz w:val="22"/>
          <w:szCs w:val="22"/>
        </w:rPr>
        <w:t xml:space="preserve"> is replaced by a product in the BPSK domain)</w:t>
      </w:r>
      <w:r>
        <w:rPr>
          <w:b w:val="0"/>
          <w:sz w:val="22"/>
          <w:szCs w:val="22"/>
        </w:rPr>
        <w:t xml:space="preserve">, where </w:t>
      </w:r>
      <m:oMath>
        <m:r>
          <m:rPr>
            <m:sty m:val="bi"/>
          </m:rPr>
          <w:rPr>
            <w:rFonts w:ascii="Cambria Math" w:hAnsi="Cambria Math"/>
            <w:sz w:val="22"/>
            <w:szCs w:val="22"/>
          </w:rPr>
          <m:t>δ</m:t>
        </m:r>
      </m:oMath>
      <w:r>
        <w:rPr>
          <w:b w:val="0"/>
          <w:sz w:val="22"/>
          <w:szCs w:val="22"/>
        </w:rPr>
        <w:t xml:space="preserve"> is the same for the desired and interference cells. In that case, we can see that</w:t>
      </w:r>
      <m:oMath>
        <m:r>
          <m:rPr>
            <m:sty m:val="bi"/>
          </m:rPr>
          <w:rPr>
            <w:rFonts w:ascii="Cambria Math" w:hAnsi="Cambria Math"/>
            <w:sz w:val="22"/>
            <w:szCs w:val="22"/>
          </w:rPr>
          <m:t xml:space="preserve"> </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k,n+1</m:t>
            </m:r>
          </m:sub>
        </m:sSub>
        <m:r>
          <m:rPr>
            <m:sty m:val="bi"/>
          </m:rPr>
          <w:rPr>
            <w:rFonts w:ascii="Cambria Math" w:hAnsi="Cambria Math"/>
            <w:sz w:val="22"/>
            <w:szCs w:val="22"/>
          </w:rPr>
          <m:t>=</m:t>
        </m:r>
        <m:r>
          <m:rPr>
            <m:sty m:val="b"/>
          </m:rPr>
          <w:rPr>
            <w:rFonts w:ascii="Cambria Math" w:hAnsi="Cambria Math"/>
            <w:sz w:val="22"/>
            <w:szCs w:val="22"/>
          </w:rPr>
          <m:t>Δ</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k,n</m:t>
            </m:r>
          </m:sub>
        </m:sSub>
      </m:oMath>
      <w:r>
        <w:rPr>
          <w:sz w:val="22"/>
          <w:szCs w:val="22"/>
        </w:rPr>
        <w:t>.</w:t>
      </w:r>
    </w:p>
    <w:p w14:paraId="5660C87A" w14:textId="773F4202" w:rsidR="000F21B4" w:rsidRPr="000F21B4" w:rsidRDefault="000F21B4" w:rsidP="000F21B4">
      <w:pPr>
        <w:pStyle w:val="LGTdoc1"/>
        <w:numPr>
          <w:ilvl w:val="0"/>
          <w:numId w:val="17"/>
        </w:numPr>
        <w:spacing w:beforeLines="0" w:before="120" w:after="220" w:afterAutospacing="0"/>
        <w:jc w:val="left"/>
        <w:rPr>
          <w:b w:val="0"/>
          <w:sz w:val="22"/>
          <w:szCs w:val="22"/>
        </w:rPr>
      </w:pPr>
      <w:r>
        <w:rPr>
          <w:sz w:val="22"/>
          <w:szCs w:val="22"/>
        </w:rPr>
        <w:t xml:space="preserve">Residual interference in the </w:t>
      </w:r>
      <w:r>
        <w:rPr>
          <w:i/>
          <w:sz w:val="22"/>
          <w:szCs w:val="22"/>
        </w:rPr>
        <w:t>n</w:t>
      </w:r>
      <w:r>
        <w:rPr>
          <w:sz w:val="22"/>
          <w:szCs w:val="22"/>
        </w:rPr>
        <w:t>-th subframe</w:t>
      </w:r>
    </w:p>
    <w:p w14:paraId="50D439F7" w14:textId="3ED13520" w:rsidR="000F21B4" w:rsidRDefault="000F21B4" w:rsidP="000F21B4">
      <w:pPr>
        <w:pStyle w:val="LGTdoc1"/>
        <w:spacing w:beforeLines="0" w:before="120" w:after="220" w:afterAutospacing="0"/>
        <w:jc w:val="left"/>
        <w:rPr>
          <w:b w:val="0"/>
          <w:sz w:val="22"/>
          <w:szCs w:val="22"/>
        </w:rPr>
      </w:pPr>
      <w:r w:rsidRPr="000F21B4">
        <w:rPr>
          <w:b w:val="0"/>
          <w:sz w:val="22"/>
          <w:szCs w:val="22"/>
        </w:rPr>
        <w:t>From</w:t>
      </w:r>
      <w:r>
        <w:rPr>
          <w:b w:val="0"/>
          <w:sz w:val="22"/>
          <w:szCs w:val="22"/>
        </w:rPr>
        <w:t xml:space="preserve"> the definitions and properties above, the descrambled signal in the </w:t>
      </w:r>
      <w:r>
        <w:rPr>
          <w:b w:val="0"/>
          <w:i/>
          <w:sz w:val="22"/>
          <w:szCs w:val="22"/>
        </w:rPr>
        <w:t>n</w:t>
      </w:r>
      <w:r>
        <w:rPr>
          <w:b w:val="0"/>
          <w:sz w:val="22"/>
          <w:szCs w:val="22"/>
        </w:rPr>
        <w:t>-th subframe would be</w:t>
      </w:r>
    </w:p>
    <w:p w14:paraId="7AEFE869" w14:textId="61BA9EDC" w:rsidR="000F21B4" w:rsidRPr="000F21B4" w:rsidRDefault="00396651" w:rsidP="000F21B4">
      <w:pPr>
        <w:pStyle w:val="LGTdoc1"/>
        <w:spacing w:beforeLines="0" w:before="120" w:after="220" w:afterAutospacing="0"/>
        <w:jc w:val="left"/>
        <w:rPr>
          <w:b w:val="0"/>
          <w:sz w:val="22"/>
          <w:szCs w:val="22"/>
        </w:rPr>
      </w:pPr>
      <m:oMathPara>
        <m:oMath>
          <m:sSub>
            <m:sSubPr>
              <m:ctrlPr>
                <w:rPr>
                  <w:rFonts w:ascii="Cambria Math" w:hAnsi="Cambria Math"/>
                  <w:b w:val="0"/>
                  <w:i/>
                  <w:sz w:val="22"/>
                  <w:szCs w:val="22"/>
                </w:rPr>
              </m:ctrlPr>
            </m:sSubPr>
            <m:e>
              <m:r>
                <m:rPr>
                  <m:sty m:val="b"/>
                </m:rPr>
                <w:rPr>
                  <w:rFonts w:ascii="Cambria Math" w:hAnsi="Cambria Math"/>
                  <w:sz w:val="22"/>
                  <w:szCs w:val="22"/>
                </w:rPr>
                <m:t>r</m:t>
              </m:r>
              <m:ctrlPr>
                <w:rPr>
                  <w:rFonts w:ascii="Cambria Math" w:hAnsi="Cambria Math"/>
                  <w:sz w:val="22"/>
                  <w:szCs w:val="22"/>
                </w:rPr>
              </m:ctrlPr>
            </m:e>
            <m:sub>
              <m:r>
                <m:rPr>
                  <m:sty m:val="bi"/>
                </m:rPr>
                <w:rPr>
                  <w:rFonts w:ascii="Cambria Math" w:hAnsi="Cambria Math"/>
                  <w:sz w:val="22"/>
                  <w:szCs w:val="22"/>
                </w:rPr>
                <m:t>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d>
            <m:dPr>
              <m:ctrlPr>
                <w:rPr>
                  <w:rFonts w:ascii="Cambria Math" w:hAnsi="Cambria Math"/>
                  <w:b w:val="0"/>
                  <w:i/>
                  <w:sz w:val="22"/>
                  <w:szCs w:val="22"/>
                </w:rPr>
              </m:ctrlPr>
            </m:dPr>
            <m:e>
              <m:sSub>
                <m:sSubPr>
                  <m:ctrlPr>
                    <w:rPr>
                      <w:rFonts w:ascii="Cambria Math" w:hAnsi="Cambria Math"/>
                      <w:b w:val="0"/>
                      <w:i/>
                      <w:sz w:val="22"/>
                      <w:szCs w:val="22"/>
                    </w:rPr>
                  </m:ctrlPr>
                </m:sSubPr>
                <m:e>
                  <m:r>
                    <m:rPr>
                      <m:sty m:val="b"/>
                    </m:rPr>
                    <w:rPr>
                      <w:rFonts w:ascii="Cambria Math" w:hAnsi="Cambria Math"/>
                      <w:sz w:val="22"/>
                      <w:szCs w:val="22"/>
                    </w:rPr>
                    <m:t>x</m:t>
                  </m:r>
                  <m:ctrlPr>
                    <w:rPr>
                      <w:rFonts w:ascii="Cambria Math" w:hAnsi="Cambria Math"/>
                      <w:i/>
                      <w:sz w:val="22"/>
                      <w:szCs w:val="22"/>
                    </w:rPr>
                  </m:ctrlPr>
                </m:e>
                <m:sub>
                  <m:r>
                    <m:rPr>
                      <m:sty m:val="bi"/>
                    </m:rPr>
                    <w:rPr>
                      <w:rFonts w:ascii="Cambria Math" w:hAnsi="Cambria Math"/>
                      <w:sz w:val="22"/>
                      <w:szCs w:val="22"/>
                    </w:rPr>
                    <m:t>d,n</m:t>
                  </m:r>
                </m:sub>
              </m:sSub>
              <m:r>
                <m:rPr>
                  <m:sty m:val="bi"/>
                </m:rPr>
                <w:rPr>
                  <w:rFonts w:ascii="Cambria Math" w:hAnsi="Cambria Math"/>
                  <w:sz w:val="22"/>
                  <w:szCs w:val="22"/>
                </w:rPr>
                <m:t>+</m:t>
              </m:r>
              <m:r>
                <m:rPr>
                  <m:sty m:val="b"/>
                </m:rPr>
                <w:rPr>
                  <w:rFonts w:ascii="Cambria Math" w:hAnsi="Cambria Math"/>
                  <w:sz w:val="22"/>
                  <w:szCs w:val="22"/>
                </w:rPr>
                <m:t>H</m:t>
              </m:r>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i,n</m:t>
                  </m:r>
                </m:sub>
              </m:sSub>
              <m:ctrlPr>
                <w:rPr>
                  <w:rFonts w:ascii="Cambria Math" w:hAnsi="Cambria Math"/>
                  <w:i/>
                  <w:sz w:val="22"/>
                  <w:szCs w:val="22"/>
                </w:rPr>
              </m:ctrlPr>
            </m:e>
          </m:d>
          <m:r>
            <m:rPr>
              <m:sty m:val="bi"/>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d,n</m:t>
              </m:r>
            </m:sub>
          </m:sSub>
          <m:r>
            <m:rPr>
              <m:sty m:val="bi"/>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oMath>
      </m:oMathPara>
    </w:p>
    <w:p w14:paraId="04FC91AB" w14:textId="2CA75962" w:rsidR="000F21B4" w:rsidRDefault="000F21B4" w:rsidP="000F21B4">
      <w:pPr>
        <w:pStyle w:val="LGTdoc1"/>
        <w:spacing w:beforeLines="0" w:before="120" w:after="220" w:afterAutospacing="0"/>
        <w:jc w:val="left"/>
        <w:rPr>
          <w:b w:val="0"/>
          <w:sz w:val="22"/>
          <w:szCs w:val="22"/>
        </w:rPr>
      </w:pPr>
      <w:r>
        <w:rPr>
          <w:b w:val="0"/>
          <w:sz w:val="22"/>
          <w:szCs w:val="22"/>
        </w:rPr>
        <w:t xml:space="preserve">Where the second term </w:t>
      </w:r>
      <m:oMath>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H</m:t>
        </m:r>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i,n</m:t>
            </m:r>
          </m:sub>
        </m:sSub>
      </m:oMath>
      <w:r>
        <w:rPr>
          <w:sz w:val="22"/>
          <w:szCs w:val="22"/>
        </w:rPr>
        <w:t xml:space="preserve"> </w:t>
      </w:r>
      <w:r w:rsidRPr="000F21B4">
        <w:rPr>
          <w:b w:val="0"/>
          <w:sz w:val="22"/>
          <w:szCs w:val="22"/>
        </w:rPr>
        <w:t xml:space="preserve">denotes the interference after </w:t>
      </w:r>
      <w:r>
        <w:rPr>
          <w:b w:val="0"/>
          <w:sz w:val="22"/>
          <w:szCs w:val="22"/>
        </w:rPr>
        <w:t xml:space="preserve">descrambling operation. We can further expand the above expression and arrive to </w:t>
      </w:r>
    </w:p>
    <w:p w14:paraId="2B1CBD79" w14:textId="1D63C7E3" w:rsidR="000F21B4" w:rsidRPr="000C5EB1" w:rsidRDefault="00396651" w:rsidP="000F21B4">
      <w:pPr>
        <w:pStyle w:val="LGTdoc1"/>
        <w:spacing w:beforeLines="0" w:before="120" w:after="220" w:afterAutospacing="0"/>
        <w:jc w:val="left"/>
        <w:rPr>
          <w:b w:val="0"/>
          <w:sz w:val="22"/>
          <w:szCs w:val="22"/>
        </w:rPr>
      </w:pPr>
      <m:oMathPara>
        <m:oMath>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H</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47C5CED9" w14:textId="6A8EBB38" w:rsidR="000C5EB1" w:rsidRDefault="000C5EB1" w:rsidP="000F21B4">
      <w:pPr>
        <w:pStyle w:val="LGTdoc1"/>
        <w:spacing w:beforeLines="0" w:before="120" w:after="220" w:afterAutospacing="0"/>
        <w:jc w:val="left"/>
        <w:rPr>
          <w:b w:val="0"/>
          <w:sz w:val="22"/>
          <w:szCs w:val="22"/>
        </w:rPr>
      </w:pPr>
      <w:r>
        <w:rPr>
          <w:b w:val="0"/>
          <w:sz w:val="22"/>
          <w:szCs w:val="22"/>
        </w:rPr>
        <w:t>Which can be further written as</w:t>
      </w:r>
    </w:p>
    <w:p w14:paraId="00B150A1" w14:textId="2C3E8BD0" w:rsidR="000C5EB1" w:rsidRPr="000C5EB1" w:rsidRDefault="00396651" w:rsidP="000F21B4">
      <w:pPr>
        <w:pStyle w:val="LGTdoc1"/>
        <w:spacing w:beforeLines="0" w:before="120" w:after="220" w:afterAutospacing="0"/>
        <w:jc w:val="left"/>
        <w:rPr>
          <w:b w:val="0"/>
          <w:sz w:val="22"/>
          <w:szCs w:val="22"/>
        </w:rPr>
      </w:pPr>
      <m:oMathPara>
        <m:oMath>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H</m:t>
              </m:r>
            </m:e>
            <m:sub>
              <m:r>
                <m:rPr>
                  <m:sty m:val="bi"/>
                </m:rPr>
                <w:rPr>
                  <w:rFonts w:ascii="Cambria Math" w:hAnsi="Cambria Math"/>
                  <w:sz w:val="22"/>
                  <w:szCs w:val="22"/>
                </w:rPr>
                <m:t>R</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H</m:t>
              </m:r>
            </m:e>
            <m:sub>
              <m:r>
                <m:rPr>
                  <m:sty m:val="b"/>
                </m:rPr>
                <w:rPr>
                  <w:rFonts w:ascii="Cambria Math" w:hAnsi="Cambria Math"/>
                  <w:sz w:val="22"/>
                  <w:szCs w:val="22"/>
                </w:rPr>
                <m:t>I</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R</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I</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U</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652E71FD" w14:textId="63492C0A" w:rsidR="000C5EB1" w:rsidRDefault="000C5EB1" w:rsidP="000F21B4">
      <w:pPr>
        <w:pStyle w:val="LGTdoc1"/>
        <w:spacing w:beforeLines="0" w:before="120" w:after="220" w:afterAutospacing="0"/>
        <w:jc w:val="left"/>
        <w:rPr>
          <w:sz w:val="22"/>
          <w:szCs w:val="22"/>
        </w:rPr>
      </w:pPr>
      <w:r>
        <w:rPr>
          <w:b w:val="0"/>
          <w:sz w:val="22"/>
          <w:szCs w:val="22"/>
        </w:rPr>
        <w:t xml:space="preserve">Where </w:t>
      </w:r>
      <m:oMath>
        <m:sSub>
          <m:sSubPr>
            <m:ctrlPr>
              <w:rPr>
                <w:rFonts w:ascii="Cambria Math" w:hAnsi="Cambria Math"/>
                <w:sz w:val="22"/>
                <w:szCs w:val="22"/>
              </w:rPr>
            </m:ctrlPr>
          </m:sSubPr>
          <m:e>
            <m:r>
              <m:rPr>
                <m:sty m:val="b"/>
              </m:rPr>
              <w:rPr>
                <w:rFonts w:ascii="Cambria Math" w:hAnsi="Cambria Math"/>
                <w:sz w:val="22"/>
                <w:szCs w:val="22"/>
              </w:rPr>
              <m:t>H</m:t>
            </m:r>
          </m:e>
          <m:sub>
            <m:r>
              <m:rPr>
                <m:sty m:val="b"/>
              </m:rPr>
              <w:rPr>
                <w:rFonts w:ascii="Cambria Math" w:hAnsi="Cambria Math"/>
                <w:sz w:val="22"/>
                <w:szCs w:val="22"/>
              </w:rPr>
              <m:t>R</m:t>
            </m:r>
          </m:sub>
        </m:sSub>
      </m:oMath>
      <w:r>
        <w:rPr>
          <w:sz w:val="22"/>
          <w:szCs w:val="22"/>
        </w:rPr>
        <w:t xml:space="preserve"> </w:t>
      </w:r>
      <w:r w:rsidRPr="001B43C1">
        <w:rPr>
          <w:b w:val="0"/>
          <w:sz w:val="22"/>
          <w:szCs w:val="22"/>
        </w:rPr>
        <w:t>contains t</w:t>
      </w:r>
      <w:r>
        <w:rPr>
          <w:b w:val="0"/>
          <w:sz w:val="22"/>
          <w:szCs w:val="22"/>
        </w:rPr>
        <w:t xml:space="preserve">he diagonal part of </w:t>
      </w:r>
      <m:oMath>
        <m:r>
          <m:rPr>
            <m:sty m:val="b"/>
          </m:rPr>
          <w:rPr>
            <w:rFonts w:ascii="Cambria Math" w:hAnsi="Cambria Math"/>
            <w:sz w:val="22"/>
            <w:szCs w:val="22"/>
          </w:rPr>
          <m:t>H</m:t>
        </m:r>
      </m:oMath>
      <w:r>
        <w:rPr>
          <w:sz w:val="22"/>
          <w:szCs w:val="22"/>
        </w:rPr>
        <w:t xml:space="preserve"> </w:t>
      </w:r>
      <w:r>
        <w:rPr>
          <w:b w:val="0"/>
          <w:sz w:val="22"/>
          <w:szCs w:val="22"/>
        </w:rPr>
        <w:t xml:space="preserve">(and thus is associated with the real part of </w:t>
      </w:r>
      <w:r>
        <w:rPr>
          <w:b w:val="0"/>
          <w:i/>
          <w:sz w:val="22"/>
          <w:szCs w:val="22"/>
        </w:rPr>
        <w:t>h</w:t>
      </w:r>
      <w:r>
        <w:rPr>
          <w:b w:val="0"/>
          <w:sz w:val="22"/>
          <w:szCs w:val="22"/>
        </w:rPr>
        <w:t xml:space="preserve">) and </w:t>
      </w:r>
      <m:oMath>
        <m:sSub>
          <m:sSubPr>
            <m:ctrlPr>
              <w:rPr>
                <w:rFonts w:ascii="Cambria Math" w:hAnsi="Cambria Math"/>
                <w:sz w:val="22"/>
                <w:szCs w:val="22"/>
              </w:rPr>
            </m:ctrlPr>
          </m:sSubPr>
          <m:e>
            <m:r>
              <m:rPr>
                <m:sty m:val="b"/>
              </m:rPr>
              <w:rPr>
                <w:rFonts w:ascii="Cambria Math" w:hAnsi="Cambria Math"/>
                <w:sz w:val="22"/>
                <w:szCs w:val="22"/>
              </w:rPr>
              <m:t>H</m:t>
            </m:r>
          </m:e>
          <m:sub>
            <m:r>
              <m:rPr>
                <m:sty m:val="b"/>
              </m:rPr>
              <w:rPr>
                <w:rFonts w:ascii="Cambria Math" w:hAnsi="Cambria Math"/>
                <w:sz w:val="22"/>
                <w:szCs w:val="22"/>
              </w:rPr>
              <m:t>I</m:t>
            </m:r>
          </m:sub>
        </m:sSub>
      </m:oMath>
      <w:r>
        <w:rPr>
          <w:sz w:val="22"/>
          <w:szCs w:val="22"/>
        </w:rPr>
        <w:t xml:space="preserve"> </w:t>
      </w:r>
      <w:r w:rsidRPr="001B43C1">
        <w:rPr>
          <w:b w:val="0"/>
          <w:sz w:val="22"/>
          <w:szCs w:val="22"/>
        </w:rPr>
        <w:t>contain</w:t>
      </w:r>
      <w:r>
        <w:rPr>
          <w:b w:val="0"/>
          <w:sz w:val="22"/>
          <w:szCs w:val="22"/>
        </w:rPr>
        <w:t xml:space="preserve">s the anti-diagonal part (associated with the imaginary part of </w:t>
      </w:r>
      <w:r>
        <w:rPr>
          <w:b w:val="0"/>
          <w:i/>
          <w:sz w:val="22"/>
          <w:szCs w:val="22"/>
        </w:rPr>
        <w:t>h</w:t>
      </w:r>
      <w:r>
        <w:rPr>
          <w:b w:val="0"/>
          <w:sz w:val="22"/>
          <w:szCs w:val="22"/>
        </w:rPr>
        <w:t xml:space="preserve">), and </w:t>
      </w:r>
      <m:oMath>
        <m:r>
          <m:rPr>
            <m:sty m:val="b"/>
          </m:rPr>
          <w:rPr>
            <w:rFonts w:ascii="Cambria Math" w:hAnsi="Cambria Math"/>
            <w:sz w:val="22"/>
            <w:szCs w:val="22"/>
          </w:rPr>
          <m:t>U=</m:t>
        </m:r>
        <m:d>
          <m:dPr>
            <m:begChr m:val="["/>
            <m:endChr m:val="]"/>
            <m:ctrlPr>
              <w:rPr>
                <w:rFonts w:ascii="Cambria Math" w:hAnsi="Cambria Math"/>
                <w:sz w:val="22"/>
                <w:szCs w:val="22"/>
              </w:rPr>
            </m:ctrlPr>
          </m:dPr>
          <m:e>
            <m:m>
              <m:mPr>
                <m:mcs>
                  <m:mc>
                    <m:mcPr>
                      <m:count m:val="2"/>
                      <m:mcJc m:val="center"/>
                    </m:mcPr>
                  </m:mc>
                </m:mcs>
                <m:ctrlPr>
                  <w:rPr>
                    <w:rFonts w:ascii="Cambria Math" w:hAnsi="Cambria Math"/>
                    <w:i/>
                    <w:sz w:val="22"/>
                    <w:szCs w:val="22"/>
                  </w:rPr>
                </m:ctrlPr>
              </m:mPr>
              <m:mr>
                <m:e>
                  <m:r>
                    <m:rPr>
                      <m:sty m:val="bi"/>
                    </m:rPr>
                    <w:rPr>
                      <w:rFonts w:ascii="Cambria Math" w:hAnsi="Cambria Math"/>
                      <w:sz w:val="22"/>
                      <w:szCs w:val="22"/>
                    </w:rPr>
                    <m:t>0</m:t>
                  </m:r>
                </m:e>
                <m:e>
                  <m:r>
                    <m:rPr>
                      <m:sty m:val="bi"/>
                    </m:rPr>
                    <w:rPr>
                      <w:rFonts w:ascii="Cambria Math" w:hAnsi="Cambria Math"/>
                      <w:sz w:val="22"/>
                      <w:szCs w:val="22"/>
                    </w:rPr>
                    <m:t>-1</m:t>
                  </m:r>
                </m:e>
              </m:mr>
              <m:mr>
                <m:e>
                  <m:r>
                    <m:rPr>
                      <m:sty m:val="bi"/>
                    </m:rPr>
                    <w:rPr>
                      <w:rFonts w:ascii="Cambria Math" w:hAnsi="Cambria Math"/>
                      <w:sz w:val="22"/>
                      <w:szCs w:val="22"/>
                    </w:rPr>
                    <m:t>1</m:t>
                  </m:r>
                </m:e>
                <m:e>
                  <m:r>
                    <m:rPr>
                      <m:sty m:val="bi"/>
                    </m:rPr>
                    <w:rPr>
                      <w:rFonts w:ascii="Cambria Math" w:hAnsi="Cambria Math"/>
                      <w:sz w:val="22"/>
                      <w:szCs w:val="22"/>
                    </w:rPr>
                    <m:t>0</m:t>
                  </m:r>
                </m:e>
              </m:mr>
            </m:m>
          </m:e>
        </m:d>
      </m:oMath>
      <w:r>
        <w:rPr>
          <w:sz w:val="22"/>
          <w:szCs w:val="22"/>
        </w:rPr>
        <w:t xml:space="preserve">. </w:t>
      </w:r>
    </w:p>
    <w:p w14:paraId="28065150" w14:textId="7AD1FEF2" w:rsidR="000C5EB1" w:rsidRDefault="000C5EB1" w:rsidP="000F21B4">
      <w:pPr>
        <w:pStyle w:val="LGTdoc1"/>
        <w:spacing w:beforeLines="0" w:before="120" w:after="220" w:afterAutospacing="0"/>
        <w:jc w:val="left"/>
        <w:rPr>
          <w:b w:val="0"/>
          <w:sz w:val="22"/>
          <w:szCs w:val="22"/>
        </w:rPr>
      </w:pPr>
      <w:r>
        <w:rPr>
          <w:b w:val="0"/>
          <w:sz w:val="22"/>
          <w:szCs w:val="22"/>
        </w:rPr>
        <w:t xml:space="preserve">We can finally denote </w:t>
      </w:r>
      <m:oMath>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r>
          <m:rPr>
            <m:sty m:val="bi"/>
          </m:rPr>
          <w:rPr>
            <w:rFonts w:ascii="Cambria Math" w:hAnsi="Cambria Math"/>
            <w:sz w:val="22"/>
            <w:szCs w:val="22"/>
          </w:rPr>
          <m:t>=</m:t>
        </m:r>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r>
          <m:rPr>
            <m:sty m:val="bi"/>
          </m:rPr>
          <w:rPr>
            <w:rFonts w:ascii="Cambria Math" w:hAnsi="Cambria Math"/>
            <w:sz w:val="22"/>
            <w:szCs w:val="22"/>
          </w:rPr>
          <m:t>+</m:t>
        </m:r>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I</m:t>
            </m:r>
          </m:sup>
        </m:sSubSup>
      </m:oMath>
      <w:r>
        <w:rPr>
          <w:sz w:val="22"/>
          <w:szCs w:val="22"/>
        </w:rPr>
        <w:t xml:space="preserve">, </w:t>
      </w:r>
      <w:r w:rsidRPr="000C5EB1">
        <w:rPr>
          <w:b w:val="0"/>
          <w:sz w:val="22"/>
          <w:szCs w:val="22"/>
        </w:rPr>
        <w:t>with</w:t>
      </w:r>
    </w:p>
    <w:p w14:paraId="3A9594F7" w14:textId="34737952" w:rsidR="000C5EB1" w:rsidRPr="000C5EB1" w:rsidRDefault="00396651" w:rsidP="000F21B4">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R</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4CCF692C" w14:textId="486608F7" w:rsidR="000C5EB1" w:rsidRPr="000C5EB1" w:rsidRDefault="00396651" w:rsidP="000C5EB1">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I</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I</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U</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3ED5BB2D" w14:textId="3872DD0B" w:rsidR="000F21B4" w:rsidRPr="000F21B4" w:rsidRDefault="000F21B4" w:rsidP="000F21B4">
      <w:pPr>
        <w:pStyle w:val="LGTdoc1"/>
        <w:numPr>
          <w:ilvl w:val="0"/>
          <w:numId w:val="17"/>
        </w:numPr>
        <w:spacing w:beforeLines="0" w:before="120" w:after="220" w:afterAutospacing="0"/>
        <w:jc w:val="left"/>
        <w:rPr>
          <w:b w:val="0"/>
          <w:sz w:val="22"/>
          <w:szCs w:val="22"/>
        </w:rPr>
      </w:pPr>
      <w:r>
        <w:rPr>
          <w:sz w:val="22"/>
          <w:szCs w:val="22"/>
        </w:rPr>
        <w:t xml:space="preserve">Residual interference in the </w:t>
      </w:r>
      <w:r>
        <w:rPr>
          <w:i/>
          <w:sz w:val="22"/>
          <w:szCs w:val="22"/>
        </w:rPr>
        <w:t>n+1</w:t>
      </w:r>
      <w:r>
        <w:rPr>
          <w:sz w:val="22"/>
          <w:szCs w:val="22"/>
        </w:rPr>
        <w:t>-th subframe</w:t>
      </w:r>
    </w:p>
    <w:p w14:paraId="4E741FFC" w14:textId="606F863E" w:rsidR="000F21B4" w:rsidRDefault="000F21B4" w:rsidP="000F21B4">
      <w:pPr>
        <w:pStyle w:val="LGTdoc1"/>
        <w:spacing w:beforeLines="0" w:before="120" w:after="220" w:afterAutospacing="0"/>
        <w:jc w:val="left"/>
        <w:rPr>
          <w:b w:val="0"/>
          <w:sz w:val="22"/>
          <w:szCs w:val="22"/>
        </w:rPr>
      </w:pPr>
      <w:r>
        <w:rPr>
          <w:b w:val="0"/>
          <w:sz w:val="22"/>
          <w:szCs w:val="22"/>
        </w:rPr>
        <w:t xml:space="preserve">Similar to the previous case, </w:t>
      </w:r>
      <w:r w:rsidR="005223FF">
        <w:rPr>
          <w:b w:val="0"/>
          <w:sz w:val="22"/>
          <w:szCs w:val="22"/>
        </w:rPr>
        <w:t xml:space="preserve">if we assume that the bits in the </w:t>
      </w:r>
      <w:r w:rsidR="005223FF">
        <w:rPr>
          <w:b w:val="0"/>
          <w:i/>
          <w:sz w:val="22"/>
          <w:szCs w:val="22"/>
        </w:rPr>
        <w:t>i-</w:t>
      </w:r>
      <w:r w:rsidR="005223FF">
        <w:rPr>
          <w:b w:val="0"/>
          <w:sz w:val="22"/>
          <w:szCs w:val="22"/>
        </w:rPr>
        <w:t xml:space="preserve">th subframe are the same as those in the </w:t>
      </w:r>
      <w:r w:rsidR="005223FF">
        <w:rPr>
          <w:b w:val="0"/>
          <w:i/>
          <w:sz w:val="22"/>
          <w:szCs w:val="22"/>
        </w:rPr>
        <w:t>i+</w:t>
      </w:r>
      <w:r w:rsidR="005223FF" w:rsidRPr="005223FF">
        <w:rPr>
          <w:b w:val="0"/>
          <w:sz w:val="22"/>
          <w:szCs w:val="22"/>
        </w:rPr>
        <w:t>1</w:t>
      </w:r>
      <w:r w:rsidR="005223FF">
        <w:rPr>
          <w:b w:val="0"/>
          <w:sz w:val="22"/>
          <w:szCs w:val="22"/>
        </w:rPr>
        <w:t xml:space="preserve">-th subframe (i.e., we are in the case of repetitions) </w:t>
      </w:r>
      <w:r w:rsidRPr="005223FF">
        <w:rPr>
          <w:b w:val="0"/>
          <w:sz w:val="22"/>
          <w:szCs w:val="22"/>
        </w:rPr>
        <w:t>we</w:t>
      </w:r>
      <w:r>
        <w:rPr>
          <w:b w:val="0"/>
          <w:sz w:val="22"/>
          <w:szCs w:val="22"/>
        </w:rPr>
        <w:t xml:space="preserve"> arrive to </w:t>
      </w:r>
    </w:p>
    <w:p w14:paraId="32D1F197" w14:textId="04303F52" w:rsidR="000C5EB1" w:rsidRPr="000C5EB1" w:rsidRDefault="00396651" w:rsidP="000C5EB1">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i,n+1</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R</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Δ</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
            </m:rPr>
            <w:rPr>
              <w:rFonts w:ascii="Cambria Math" w:hAnsi="Cambria Math"/>
              <w:sz w:val="22"/>
              <w:szCs w:val="22"/>
            </w:rPr>
            <m:t>Δ</m:t>
          </m:r>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3B2DED3F" w14:textId="1CDA76B7" w:rsidR="000C5EB1" w:rsidRPr="000C5EB1" w:rsidRDefault="00396651" w:rsidP="000C5EB1">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i,n+1</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I</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I</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ΔU</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m:t>
          </m:r>
          <m:r>
            <m:rPr>
              <m:sty m:val="b"/>
            </m:rPr>
            <w:rPr>
              <w:rFonts w:ascii="Cambria Math" w:hAnsi="Cambria Math"/>
              <w:sz w:val="22"/>
              <w:szCs w:val="22"/>
            </w:rPr>
            <m:t>Δ</m:t>
          </m:r>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6A8AFF58" w14:textId="77777777" w:rsidR="000F21B4" w:rsidRDefault="000F21B4" w:rsidP="000F21B4">
      <w:pPr>
        <w:pStyle w:val="LGTdoc1"/>
        <w:spacing w:beforeLines="0" w:before="120" w:after="220" w:afterAutospacing="0"/>
        <w:jc w:val="left"/>
        <w:rPr>
          <w:b w:val="0"/>
          <w:sz w:val="22"/>
          <w:szCs w:val="22"/>
        </w:rPr>
      </w:pPr>
    </w:p>
    <w:p w14:paraId="28391553" w14:textId="1509FC76" w:rsidR="001B43C1" w:rsidRDefault="001B43C1" w:rsidP="000F21B4">
      <w:pPr>
        <w:pStyle w:val="LGTdoc1"/>
        <w:spacing w:beforeLines="0" w:before="120" w:after="220" w:afterAutospacing="0"/>
        <w:jc w:val="left"/>
        <w:rPr>
          <w:b w:val="0"/>
          <w:sz w:val="22"/>
          <w:szCs w:val="22"/>
        </w:rPr>
      </w:pPr>
      <w:r>
        <w:rPr>
          <w:b w:val="0"/>
          <w:sz w:val="22"/>
          <w:szCs w:val="22"/>
        </w:rPr>
        <w:t xml:space="preserve">Now, the first term in the above equation is a product of </w:t>
      </w:r>
      <w:r w:rsidR="000C5EB1">
        <w:rPr>
          <w:b w:val="0"/>
          <w:sz w:val="22"/>
          <w:szCs w:val="22"/>
        </w:rPr>
        <w:t>four</w:t>
      </w:r>
      <w:r>
        <w:rPr>
          <w:b w:val="0"/>
          <w:sz w:val="22"/>
          <w:szCs w:val="22"/>
        </w:rPr>
        <w:t xml:space="preserve"> diagonal </w:t>
      </w:r>
      <w:r w:rsidR="000C5EB1">
        <w:rPr>
          <w:b w:val="0"/>
          <w:sz w:val="22"/>
          <w:szCs w:val="22"/>
        </w:rPr>
        <w:t>matrices</w:t>
      </w:r>
      <w:r>
        <w:rPr>
          <w:b w:val="0"/>
          <w:sz w:val="22"/>
          <w:szCs w:val="22"/>
        </w:rPr>
        <w:t>,</w:t>
      </w:r>
      <w:r w:rsidR="000C5EB1">
        <w:rPr>
          <w:b w:val="0"/>
          <w:sz w:val="22"/>
          <w:szCs w:val="22"/>
        </w:rPr>
        <w:t xml:space="preserve"> so</w:t>
      </w:r>
      <w:r>
        <w:rPr>
          <w:b w:val="0"/>
          <w:sz w:val="22"/>
          <w:szCs w:val="22"/>
        </w:rPr>
        <w:t xml:space="preserve"> by noting that </w:t>
      </w:r>
      <m:oMath>
        <m:r>
          <m:rPr>
            <m:sty m:val="b"/>
          </m:rPr>
          <w:rPr>
            <w:rFonts w:ascii="Cambria Math" w:hAnsi="Cambria Math"/>
            <w:sz w:val="22"/>
            <w:szCs w:val="22"/>
          </w:rPr>
          <m:t>Δ=</m:t>
        </m:r>
        <m:sSup>
          <m:sSupPr>
            <m:ctrlPr>
              <w:rPr>
                <w:rFonts w:ascii="Cambria Math" w:hAnsi="Cambria Math"/>
                <w:sz w:val="22"/>
                <w:szCs w:val="22"/>
              </w:rPr>
            </m:ctrlPr>
          </m:sSupPr>
          <m:e>
            <m:r>
              <m:rPr>
                <m:sty m:val="b"/>
              </m:rPr>
              <w:rPr>
                <w:rFonts w:ascii="Cambria Math" w:hAnsi="Cambria Math"/>
                <w:sz w:val="22"/>
                <w:szCs w:val="22"/>
              </w:rPr>
              <m:t>Δ</m:t>
            </m:r>
          </m:e>
          <m:sup>
            <m:r>
              <m:rPr>
                <m:sty m:val="bi"/>
              </m:rPr>
              <w:rPr>
                <w:rFonts w:ascii="Cambria Math" w:hAnsi="Cambria Math"/>
                <w:sz w:val="22"/>
                <w:szCs w:val="22"/>
              </w:rPr>
              <m:t xml:space="preserve">-1 </m:t>
            </m:r>
          </m:sup>
        </m:sSup>
      </m:oMath>
      <w:r>
        <w:rPr>
          <w:b w:val="0"/>
          <w:sz w:val="22"/>
          <w:szCs w:val="22"/>
        </w:rPr>
        <w:t xml:space="preserve"> we arrive to</w:t>
      </w:r>
    </w:p>
    <w:p w14:paraId="713F570D" w14:textId="343E67CA" w:rsidR="000C5EB1" w:rsidRPr="000C5EB1" w:rsidRDefault="00396651" w:rsidP="000C5EB1">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i,n+1</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R</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r>
            <m:rPr>
              <m:sty m:val="bi"/>
            </m:rPr>
            <w:rPr>
              <w:rFonts w:ascii="Cambria Math" w:hAnsi="Cambria Math"/>
              <w:sz w:val="22"/>
              <w:szCs w:val="22"/>
            </w:rPr>
            <m:t>=</m:t>
          </m:r>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oMath>
      </m:oMathPara>
    </w:p>
    <w:p w14:paraId="3E24D710" w14:textId="6477675B" w:rsidR="000C5EB1" w:rsidRPr="00E3298A" w:rsidRDefault="000C5EB1" w:rsidP="000F21B4">
      <w:pPr>
        <w:pStyle w:val="LGTdoc1"/>
        <w:spacing w:beforeLines="0" w:before="120" w:after="220" w:afterAutospacing="0"/>
        <w:jc w:val="left"/>
        <w:rPr>
          <w:b w:val="0"/>
          <w:sz w:val="22"/>
          <w:szCs w:val="22"/>
        </w:rPr>
      </w:pPr>
      <w:r w:rsidRPr="00E3298A">
        <w:rPr>
          <w:b w:val="0"/>
          <w:sz w:val="22"/>
          <w:szCs w:val="22"/>
        </w:rPr>
        <w:lastRenderedPageBreak/>
        <w:t xml:space="preserve">The same operation cannot be performed for the part associated with </w:t>
      </w:r>
      <m:oMath>
        <m:r>
          <m:rPr>
            <m:scr m:val="fraktur"/>
            <m:sty m:val="b"/>
          </m:rPr>
          <w:rPr>
            <w:rFonts w:ascii="Cambria Math" w:hAnsi="Cambria Math"/>
            <w:sz w:val="22"/>
            <w:szCs w:val="22"/>
          </w:rPr>
          <m:t>I</m:t>
        </m:r>
        <m:d>
          <m:dPr>
            <m:begChr m:val="{"/>
            <m:endChr m:val="}"/>
            <m:ctrlPr>
              <w:rPr>
                <w:rFonts w:ascii="Cambria Math" w:hAnsi="Cambria Math"/>
                <w:b w:val="0"/>
                <w:sz w:val="22"/>
                <w:szCs w:val="22"/>
              </w:rPr>
            </m:ctrlPr>
          </m:dPr>
          <m:e>
            <m:r>
              <m:rPr>
                <m:sty m:val="b"/>
              </m:rPr>
              <w:rPr>
                <w:rFonts w:ascii="Cambria Math" w:hAnsi="Cambria Math"/>
                <w:sz w:val="22"/>
                <w:szCs w:val="22"/>
              </w:rPr>
              <m:t>h</m:t>
            </m:r>
          </m:e>
        </m:d>
      </m:oMath>
      <w:r w:rsidRPr="00E3298A">
        <w:rPr>
          <w:b w:val="0"/>
          <w:sz w:val="22"/>
          <w:szCs w:val="22"/>
        </w:rPr>
        <w:t xml:space="preserve">, since the antidiagonal matrix </w:t>
      </w:r>
      <m:oMath>
        <m:r>
          <m:rPr>
            <m:sty m:val="b"/>
          </m:rPr>
          <w:rPr>
            <w:rFonts w:ascii="Cambria Math" w:hAnsi="Cambria Math"/>
            <w:sz w:val="22"/>
            <w:szCs w:val="22"/>
          </w:rPr>
          <m:t>U</m:t>
        </m:r>
      </m:oMath>
      <w:r w:rsidRPr="00E3298A">
        <w:rPr>
          <w:b w:val="0"/>
          <w:sz w:val="22"/>
          <w:szCs w:val="22"/>
        </w:rPr>
        <w:t xml:space="preserve"> prevents the commuting from happening. Actually, it can be seen that </w:t>
      </w:r>
      <m:oMath>
        <m:sSup>
          <m:sSupPr>
            <m:ctrlPr>
              <w:rPr>
                <w:rFonts w:ascii="Cambria Math" w:hAnsi="Cambria Math"/>
                <w:bCs/>
                <w:sz w:val="22"/>
                <w:szCs w:val="22"/>
              </w:rPr>
            </m:ctrlPr>
          </m:sSupPr>
          <m:e>
            <m:r>
              <m:rPr>
                <m:sty m:val="b"/>
              </m:rPr>
              <w:rPr>
                <w:rFonts w:ascii="Cambria Math" w:hAnsi="Cambria Math"/>
                <w:sz w:val="22"/>
                <w:szCs w:val="22"/>
              </w:rPr>
              <m:t>Δ</m:t>
            </m:r>
          </m:e>
          <m:sup>
            <m:r>
              <m:rPr>
                <m:sty m:val="b"/>
              </m:rPr>
              <w:rPr>
                <w:rFonts w:ascii="Cambria Math" w:hAnsi="Cambria Math"/>
                <w:sz w:val="22"/>
                <w:szCs w:val="22"/>
              </w:rPr>
              <m:t>'</m:t>
            </m:r>
          </m:sup>
        </m:sSup>
        <m:r>
          <m:rPr>
            <m:sty m:val="b"/>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ΔU</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m:t>
        </m:r>
        <m:r>
          <m:rPr>
            <m:sty m:val="b"/>
          </m:rPr>
          <w:rPr>
            <w:rFonts w:ascii="Cambria Math" w:hAnsi="Cambria Math"/>
            <w:sz w:val="22"/>
            <w:szCs w:val="22"/>
          </w:rPr>
          <m:t>Δ</m:t>
        </m:r>
      </m:oMath>
      <w:r w:rsidRPr="00E3298A">
        <w:rPr>
          <w:b w:val="0"/>
          <w:sz w:val="22"/>
          <w:szCs w:val="22"/>
        </w:rPr>
        <w:t xml:space="preserve"> is an scrambling matrix with iid entries if </w:t>
      </w:r>
      <m:oMath>
        <m:r>
          <m:rPr>
            <m:sty m:val="b"/>
          </m:rPr>
          <w:rPr>
            <w:rFonts w:ascii="Cambria Math" w:hAnsi="Cambria Math"/>
            <w:sz w:val="22"/>
            <w:szCs w:val="22"/>
          </w:rPr>
          <m:t>Δ</m:t>
        </m:r>
      </m:oMath>
      <w:r w:rsidRPr="00E3298A">
        <w:rPr>
          <w:b w:val="0"/>
          <w:sz w:val="22"/>
          <w:szCs w:val="22"/>
        </w:rPr>
        <w:t xml:space="preserve"> is iid, so the resulting interference</w:t>
      </w:r>
      <w:r w:rsidR="00E3298A" w:rsidRPr="00E3298A">
        <w:rPr>
          <w:b w:val="0"/>
          <w:sz w:val="22"/>
          <w:szCs w:val="22"/>
        </w:rPr>
        <w:t xml:space="preserve"> can be written as </w:t>
      </w:r>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m:t>
            </m:r>
            <m:r>
              <m:rPr>
                <m:sty m:val="b"/>
              </m:rPr>
              <w:rPr>
                <w:rFonts w:ascii="Cambria Math" w:hAnsi="Cambria Math"/>
                <w:sz w:val="22"/>
                <w:szCs w:val="22"/>
              </w:rPr>
              <m:t>,</m:t>
            </m:r>
            <m:r>
              <m:rPr>
                <m:sty m:val="bi"/>
              </m:rPr>
              <w:rPr>
                <w:rFonts w:ascii="Cambria Math" w:hAnsi="Cambria Math"/>
                <w:sz w:val="22"/>
                <w:szCs w:val="22"/>
              </w:rPr>
              <m:t>n</m:t>
            </m:r>
            <m:r>
              <m:rPr>
                <m:sty m:val="b"/>
              </m:rPr>
              <w:rPr>
                <w:rFonts w:ascii="Cambria Math" w:hAnsi="Cambria Math"/>
                <w:sz w:val="22"/>
                <w:szCs w:val="22"/>
              </w:rPr>
              <m:t>+1</m:t>
            </m:r>
          </m:sub>
          <m:sup>
            <m:r>
              <m:rPr>
                <m:sty m:val="b"/>
              </m:rPr>
              <w:rPr>
                <w:rFonts w:ascii="Cambria Math" w:hAnsi="Cambria Math"/>
                <w:sz w:val="22"/>
                <w:szCs w:val="22"/>
              </w:rPr>
              <m:t>(I</m:t>
            </m:r>
          </m:sup>
        </m:sSubSup>
        <m:r>
          <m:rPr>
            <m:sty m:val="bi"/>
          </m:rPr>
          <w:rPr>
            <w:rFonts w:ascii="Cambria Math" w:hAnsi="Cambria Math"/>
            <w:sz w:val="22"/>
            <w:szCs w:val="22"/>
          </w:rPr>
          <m:t>=</m:t>
        </m:r>
        <m:r>
          <m:rPr>
            <m:sty m:val="b"/>
          </m:rPr>
          <w:rPr>
            <w:rFonts w:ascii="Cambria Math" w:hAnsi="Cambria Math"/>
            <w:sz w:val="22"/>
            <w:szCs w:val="22"/>
          </w:rPr>
          <m:t>Δ'</m:t>
        </m:r>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k,n</m:t>
            </m:r>
            <m:r>
              <m:rPr>
                <m:sty m:val="b"/>
              </m:rPr>
              <w:rPr>
                <w:rFonts w:ascii="Cambria Math" w:hAnsi="Cambria Math"/>
                <w:sz w:val="22"/>
                <w:szCs w:val="22"/>
              </w:rPr>
              <m:t xml:space="preserve"> </m:t>
            </m:r>
          </m:sub>
        </m:sSub>
      </m:oMath>
      <w:r w:rsidR="00E3298A">
        <w:rPr>
          <w:b w:val="0"/>
          <w:sz w:val="22"/>
          <w:szCs w:val="22"/>
        </w:rPr>
        <w:t xml:space="preserve">, with </w:t>
      </w:r>
      <m:oMath>
        <m:r>
          <m:rPr>
            <m:sty m:val="b"/>
          </m:rPr>
          <w:rPr>
            <w:rFonts w:ascii="Cambria Math" w:hAnsi="Cambria Math"/>
            <w:sz w:val="22"/>
            <w:szCs w:val="22"/>
          </w:rPr>
          <m:t>Δ'</m:t>
        </m:r>
        <m:r>
          <m:rPr>
            <m:sty m:val="bi"/>
          </m:rPr>
          <w:rPr>
            <w:rFonts w:ascii="Cambria Math" w:hAnsi="Cambria Math"/>
            <w:sz w:val="22"/>
            <w:szCs w:val="22"/>
          </w:rPr>
          <m:t> </m:t>
        </m:r>
      </m:oMath>
      <w:r w:rsidR="00E3298A">
        <w:rPr>
          <w:b w:val="0"/>
          <w:sz w:val="22"/>
          <w:szCs w:val="22"/>
        </w:rPr>
        <w:t xml:space="preserve"> a quasi-random scrambling matrix that does not depend on any of the other parameters.</w:t>
      </w:r>
    </w:p>
    <w:p w14:paraId="3E394C79" w14:textId="47998FB0" w:rsidR="000C5EB1" w:rsidRDefault="00745B2E" w:rsidP="000F21B4">
      <w:pPr>
        <w:pStyle w:val="LGTdoc1"/>
        <w:spacing w:beforeLines="0" w:before="120" w:after="220" w:afterAutospacing="0"/>
        <w:jc w:val="left"/>
        <w:rPr>
          <w:sz w:val="22"/>
          <w:szCs w:val="22"/>
        </w:rPr>
      </w:pPr>
      <w:r>
        <w:rPr>
          <w:sz w:val="22"/>
          <w:szCs w:val="22"/>
          <w:u w:val="single"/>
        </w:rPr>
        <w:t>Property</w:t>
      </w:r>
      <w:r w:rsidR="00E836BA">
        <w:rPr>
          <w:sz w:val="22"/>
          <w:szCs w:val="22"/>
          <w:u w:val="single"/>
        </w:rPr>
        <w:t xml:space="preserve"> </w:t>
      </w:r>
      <w:r>
        <w:rPr>
          <w:sz w:val="22"/>
          <w:szCs w:val="22"/>
          <w:u w:val="single"/>
        </w:rPr>
        <w:t>4</w:t>
      </w:r>
      <w:r w:rsidR="000C5EB1" w:rsidRPr="000C5EB1">
        <w:rPr>
          <w:sz w:val="22"/>
          <w:szCs w:val="22"/>
          <w:u w:val="single"/>
        </w:rPr>
        <w:t>:</w:t>
      </w:r>
      <w:r w:rsidR="000C5EB1">
        <w:rPr>
          <w:sz w:val="22"/>
          <w:szCs w:val="22"/>
          <w:u w:val="single"/>
        </w:rPr>
        <w:t xml:space="preserve"> </w:t>
      </w:r>
      <w:r w:rsidR="000C5EB1">
        <w:rPr>
          <w:sz w:val="22"/>
          <w:szCs w:val="22"/>
        </w:rPr>
        <w:t xml:space="preserve">The usage of a scrambling sequence meeting Property 3 </w:t>
      </w:r>
      <w:r>
        <w:rPr>
          <w:sz w:val="22"/>
          <w:szCs w:val="22"/>
        </w:rPr>
        <w:t xml:space="preserve">does not provide interference randomization across </w:t>
      </w:r>
      <w:r w:rsidR="000C5EB1">
        <w:rPr>
          <w:sz w:val="22"/>
          <w:szCs w:val="22"/>
        </w:rPr>
        <w:t>subframes if the interferer channel is real (with respect to the desired channel).</w:t>
      </w:r>
    </w:p>
    <w:p w14:paraId="2A761E8A" w14:textId="32FD0B95" w:rsidR="000C5EB1" w:rsidRDefault="000C5EB1" w:rsidP="000F21B4">
      <w:pPr>
        <w:pStyle w:val="LGTdoc1"/>
        <w:spacing w:beforeLines="0" w:before="120" w:after="220" w:afterAutospacing="0"/>
        <w:jc w:val="left"/>
        <w:rPr>
          <w:sz w:val="22"/>
          <w:szCs w:val="22"/>
        </w:rPr>
      </w:pPr>
    </w:p>
    <w:p w14:paraId="6BB9640F" w14:textId="62D62123" w:rsidR="005223FF" w:rsidRPr="005223FF" w:rsidRDefault="005223FF" w:rsidP="005223FF">
      <w:pPr>
        <w:pStyle w:val="Heading1"/>
      </w:pPr>
      <w:r>
        <w:t>Proposed solution</w:t>
      </w:r>
    </w:p>
    <w:p w14:paraId="424085CA" w14:textId="528F0A26" w:rsidR="005223FF" w:rsidRDefault="005223FF" w:rsidP="005223FF">
      <w:pPr>
        <w:pStyle w:val="Heading3"/>
        <w:numPr>
          <w:ilvl w:val="1"/>
          <w:numId w:val="1"/>
        </w:numPr>
      </w:pPr>
      <w:r>
        <w:t>Proposed solution for NPDCCH</w:t>
      </w:r>
    </w:p>
    <w:p w14:paraId="3646E520"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The current NPDCCH scrambling is performed as follows, as per 36.211:</w:t>
      </w:r>
    </w:p>
    <w:p w14:paraId="58D0C4B4"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highlight w:val="yellow"/>
          <w:lang w:val="en-GB" w:eastAsia="en-US"/>
        </w:rPr>
        <w:t>&lt;36.211&gt;</w:t>
      </w:r>
    </w:p>
    <w:p w14:paraId="5C17238D" w14:textId="77777777" w:rsidR="005223FF" w:rsidRPr="005223FF" w:rsidRDefault="005223FF" w:rsidP="005223FF">
      <w:pPr>
        <w:keepNext/>
        <w:keepLines/>
        <w:widowControl/>
        <w:wordWrap/>
        <w:autoSpaceDE/>
        <w:autoSpaceDN/>
        <w:spacing w:before="120" w:after="180"/>
        <w:ind w:left="1418" w:hanging="1418"/>
        <w:jc w:val="left"/>
        <w:outlineLvl w:val="3"/>
        <w:rPr>
          <w:rFonts w:ascii="Arial" w:eastAsia="Times New Roman" w:hAnsi="Arial"/>
          <w:kern w:val="0"/>
          <w:sz w:val="22"/>
          <w:szCs w:val="22"/>
          <w:lang w:val="en-GB" w:eastAsia="en-US"/>
        </w:rPr>
      </w:pPr>
      <w:bookmarkStart w:id="3" w:name="_Toc454818203"/>
      <w:r w:rsidRPr="005223FF">
        <w:rPr>
          <w:rFonts w:ascii="Arial" w:eastAsia="Times New Roman" w:hAnsi="Arial"/>
          <w:kern w:val="0"/>
          <w:sz w:val="22"/>
          <w:szCs w:val="22"/>
          <w:lang w:val="en-GB" w:eastAsia="en-US"/>
        </w:rPr>
        <w:t>10.2.5.2</w:t>
      </w:r>
      <w:r w:rsidRPr="005223FF">
        <w:rPr>
          <w:rFonts w:ascii="Arial" w:eastAsia="Times New Roman" w:hAnsi="Arial"/>
          <w:kern w:val="0"/>
          <w:sz w:val="22"/>
          <w:szCs w:val="22"/>
          <w:lang w:val="en-GB" w:eastAsia="en-US"/>
        </w:rPr>
        <w:tab/>
        <w:t>Scrambling</w:t>
      </w:r>
      <w:bookmarkEnd w:id="3"/>
    </w:p>
    <w:p w14:paraId="7EBBC337" w14:textId="77777777" w:rsidR="005223FF" w:rsidRPr="005223FF" w:rsidRDefault="005223FF" w:rsidP="005223FF">
      <w:pPr>
        <w:widowControl/>
        <w:wordWrap/>
        <w:autoSpaceDE/>
        <w:autoSpaceDN/>
        <w:spacing w:after="180"/>
        <w:jc w:val="left"/>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 xml:space="preserve">Scrambling shall be done according to clause 6.8.2. The scrambling sequence shall be initialised at the start of subframe </w:t>
      </w:r>
      <w:r w:rsidRPr="005223FF">
        <w:rPr>
          <w:rFonts w:ascii="Times New Roman" w:eastAsia="Times New Roman"/>
          <w:i/>
          <w:kern w:val="0"/>
          <w:sz w:val="22"/>
          <w:szCs w:val="22"/>
          <w:lang w:val="en-GB" w:eastAsia="en-US"/>
        </w:rPr>
        <w:t>k</w:t>
      </w:r>
      <w:r w:rsidRPr="005223FF">
        <w:rPr>
          <w:rFonts w:ascii="Times New Roman" w:eastAsia="Times New Roman"/>
          <w:kern w:val="0"/>
          <w:sz w:val="22"/>
          <w:szCs w:val="22"/>
          <w:vertAlign w:val="subscript"/>
          <w:lang w:val="en-GB" w:eastAsia="en-US"/>
        </w:rPr>
        <w:t>0</w:t>
      </w:r>
      <w:r w:rsidRPr="005223FF">
        <w:rPr>
          <w:rFonts w:ascii="Times New Roman" w:eastAsia="Times New Roman"/>
          <w:kern w:val="0"/>
          <w:sz w:val="22"/>
          <w:szCs w:val="22"/>
          <w:lang w:val="en-GB" w:eastAsia="en-US"/>
        </w:rPr>
        <w:t xml:space="preserve"> according to [4] section 16.6 and after every 4</w:t>
      </w:r>
      <w:r w:rsidRPr="005223FF">
        <w:rPr>
          <w:rFonts w:ascii="Times New Roman" w:eastAsia="Times New Roman"/>
          <w:kern w:val="0"/>
          <w:sz w:val="22"/>
          <w:szCs w:val="22"/>
          <w:vertAlign w:val="superscript"/>
          <w:lang w:val="en-GB" w:eastAsia="en-US"/>
        </w:rPr>
        <w:t>th</w:t>
      </w:r>
      <w:r w:rsidRPr="005223FF">
        <w:rPr>
          <w:rFonts w:ascii="Times New Roman" w:eastAsia="Times New Roman"/>
          <w:kern w:val="0"/>
          <w:sz w:val="22"/>
          <w:szCs w:val="22"/>
          <w:lang w:val="en-GB" w:eastAsia="en-US"/>
        </w:rPr>
        <w:t xml:space="preserve"> NPDCCH subframe with </w:t>
      </w:r>
      <w:r w:rsidRPr="005223FF">
        <w:rPr>
          <w:rFonts w:ascii="Times New Roman" w:eastAsia="Times New Roman"/>
          <w:bCs/>
          <w:kern w:val="0"/>
          <w:position w:val="-10"/>
          <w:sz w:val="22"/>
          <w:szCs w:val="22"/>
          <w:lang w:val="en-GB" w:eastAsia="en-US"/>
        </w:rPr>
        <w:object w:dxaOrig="1980" w:dyaOrig="340" w14:anchorId="30E1B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3pt;height:17.55pt" o:ole="">
            <v:imagedata r:id="rId14" o:title=""/>
          </v:shape>
          <o:OLEObject Type="Embed" ProgID="Equation.3" ShapeID="_x0000_i1025" DrawAspect="Content" ObjectID="_1563978361" r:id="rId15"/>
        </w:object>
      </w:r>
      <w:r w:rsidRPr="005223FF">
        <w:rPr>
          <w:rFonts w:ascii="Times New Roman" w:eastAsia="Times New Roman"/>
          <w:bCs/>
          <w:kern w:val="0"/>
          <w:sz w:val="22"/>
          <w:szCs w:val="22"/>
          <w:lang w:val="en-GB" w:eastAsia="en-US"/>
        </w:rPr>
        <w:t xml:space="preserve"> where </w:t>
      </w:r>
      <w:r w:rsidRPr="005223FF">
        <w:rPr>
          <w:rFonts w:ascii="Times New Roman" w:eastAsia="Times New Roman"/>
          <w:bCs/>
          <w:kern w:val="0"/>
          <w:position w:val="-10"/>
          <w:sz w:val="22"/>
          <w:szCs w:val="22"/>
          <w:lang w:val="en-GB" w:eastAsia="en-US"/>
        </w:rPr>
        <w:object w:dxaOrig="240" w:dyaOrig="300" w14:anchorId="5D6B4A30">
          <v:shape id="_x0000_i1026" type="#_x0000_t75" style="width:11.9pt;height:15.65pt" o:ole="">
            <v:imagedata r:id="rId16" o:title=""/>
          </v:shape>
          <o:OLEObject Type="Embed" ProgID="Equation.3" ShapeID="_x0000_i1026" DrawAspect="Content" ObjectID="_1563978362" r:id="rId17"/>
        </w:object>
      </w:r>
      <w:r w:rsidRPr="005223FF">
        <w:rPr>
          <w:rFonts w:ascii="Times New Roman" w:eastAsia="Times New Roman"/>
          <w:bCs/>
          <w:kern w:val="0"/>
          <w:sz w:val="22"/>
          <w:szCs w:val="22"/>
          <w:lang w:val="en-GB" w:eastAsia="en-US"/>
        </w:rPr>
        <w:t xml:space="preserve">is the first slot of the NPDCCH subframe in which scrambling is </w:t>
      </w:r>
      <w:r w:rsidRPr="005223FF">
        <w:rPr>
          <w:rFonts w:ascii="Times New Roman" w:eastAsia="Times New Roman"/>
          <w:kern w:val="0"/>
          <w:sz w:val="22"/>
          <w:szCs w:val="22"/>
          <w:lang w:val="en-GB" w:eastAsia="zh-CN"/>
        </w:rPr>
        <w:t>(re-)</w:t>
      </w:r>
      <w:r w:rsidRPr="005223FF">
        <w:rPr>
          <w:rFonts w:ascii="Times New Roman" w:eastAsia="Times New Roman"/>
          <w:bCs/>
          <w:kern w:val="0"/>
          <w:sz w:val="22"/>
          <w:szCs w:val="22"/>
          <w:lang w:val="en-GB" w:eastAsia="en-US"/>
        </w:rPr>
        <w:t>initialized</w:t>
      </w:r>
      <w:r w:rsidRPr="005223FF">
        <w:rPr>
          <w:rFonts w:ascii="Times New Roman" w:eastAsia="Times New Roman"/>
          <w:kern w:val="0"/>
          <w:sz w:val="22"/>
          <w:szCs w:val="22"/>
          <w:lang w:val="en-GB" w:eastAsia="en-US"/>
        </w:rPr>
        <w:t>.</w:t>
      </w:r>
    </w:p>
    <w:p w14:paraId="043D23DF"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highlight w:val="yellow"/>
          <w:lang w:val="en-GB" w:eastAsia="en-US"/>
        </w:rPr>
        <w:t>&lt;/36.211&gt;</w:t>
      </w:r>
    </w:p>
    <w:p w14:paraId="3895E479"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This initialization has the following problems:</w:t>
      </w:r>
    </w:p>
    <w:p w14:paraId="696AD437" w14:textId="77777777" w:rsidR="005223FF" w:rsidRPr="005223FF" w:rsidRDefault="005223FF" w:rsidP="005223FF">
      <w:pPr>
        <w:widowControl/>
        <w:numPr>
          <w:ilvl w:val="0"/>
          <w:numId w:val="20"/>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The same scrambling sequence is applied in 4 consecutive subframes.</w:t>
      </w:r>
    </w:p>
    <w:p w14:paraId="425C2F27" w14:textId="796927E0" w:rsidR="005223FF" w:rsidRPr="005223FF" w:rsidRDefault="005223FF" w:rsidP="005223FF">
      <w:pPr>
        <w:widowControl/>
        <w:numPr>
          <w:ilvl w:val="0"/>
          <w:numId w:val="20"/>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The scrambling sequence is a linear function of cell ID and slot number, so the randomization achieved by this is limited due to linear properties of the Gold sequences, as shown in the previous sections</w:t>
      </w:r>
    </w:p>
    <w:p w14:paraId="6589B798" w14:textId="77777777" w:rsidR="005223FF" w:rsidRPr="005223FF" w:rsidRDefault="005223FF" w:rsidP="005223FF">
      <w:pPr>
        <w:widowControl/>
        <w:numPr>
          <w:ilvl w:val="0"/>
          <w:numId w:val="20"/>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There is only a limited number of possible initializations in a given cell (10, in the best case, given by the value range of slot number)</w:t>
      </w:r>
    </w:p>
    <w:p w14:paraId="6F55268C"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These issues are depicted in Figure 1.</w:t>
      </w:r>
    </w:p>
    <w:p w14:paraId="1E11907F"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Cs w:val="20"/>
          <w:lang w:val="en-GB" w:eastAsia="en-US"/>
        </w:rPr>
      </w:pPr>
    </w:p>
    <w:p w14:paraId="22E11C06" w14:textId="77777777" w:rsidR="005223FF" w:rsidRPr="005223FF" w:rsidRDefault="005223FF" w:rsidP="005223FF">
      <w:pPr>
        <w:keepNext/>
        <w:widowControl/>
        <w:wordWrap/>
        <w:overflowPunct w:val="0"/>
        <w:adjustRightInd w:val="0"/>
        <w:spacing w:after="180"/>
        <w:jc w:val="left"/>
        <w:textAlignment w:val="baseline"/>
        <w:rPr>
          <w:rFonts w:ascii="Times New Roman" w:eastAsia="Times New Roman"/>
          <w:kern w:val="0"/>
          <w:szCs w:val="20"/>
          <w:lang w:val="en-GB" w:eastAsia="en-US"/>
        </w:rPr>
      </w:pPr>
      <w:r w:rsidRPr="005223FF">
        <w:rPr>
          <w:rFonts w:ascii="Times New Roman" w:eastAsia="Times New Roman"/>
          <w:b/>
          <w:noProof/>
          <w:kern w:val="0"/>
          <w:szCs w:val="20"/>
          <w:lang w:eastAsia="en-US"/>
        </w:rPr>
        <w:drawing>
          <wp:inline distT="0" distB="0" distL="0" distR="0" wp14:anchorId="0E13DD82" wp14:editId="2B258DF5">
            <wp:extent cx="5347335" cy="1930867"/>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71219" cy="1939491"/>
                    </a:xfrm>
                    <a:prstGeom prst="rect">
                      <a:avLst/>
                    </a:prstGeom>
                    <a:noFill/>
                  </pic:spPr>
                </pic:pic>
              </a:graphicData>
            </a:graphic>
          </wp:inline>
        </w:drawing>
      </w:r>
    </w:p>
    <w:p w14:paraId="30FCDB63"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bCs/>
          <w:kern w:val="0"/>
          <w:szCs w:val="20"/>
          <w:lang w:val="en-GB" w:eastAsia="en-US"/>
        </w:rPr>
      </w:pPr>
      <w:r w:rsidRPr="005223FF">
        <w:rPr>
          <w:rFonts w:ascii="Times New Roman" w:eastAsia="Times New Roman"/>
          <w:b/>
          <w:bCs/>
          <w:kern w:val="0"/>
          <w:szCs w:val="20"/>
          <w:lang w:val="en-GB" w:eastAsia="en-US"/>
        </w:rPr>
        <w:t xml:space="preserve">Figure </w:t>
      </w:r>
      <w:r w:rsidRPr="005223FF">
        <w:rPr>
          <w:rFonts w:ascii="Times New Roman" w:eastAsia="Times New Roman"/>
          <w:b/>
          <w:bCs/>
          <w:kern w:val="0"/>
          <w:szCs w:val="20"/>
          <w:lang w:val="en-GB" w:eastAsia="en-US"/>
        </w:rPr>
        <w:fldChar w:fldCharType="begin"/>
      </w:r>
      <w:r w:rsidRPr="005223FF">
        <w:rPr>
          <w:rFonts w:ascii="Times New Roman" w:eastAsia="Times New Roman"/>
          <w:b/>
          <w:bCs/>
          <w:kern w:val="0"/>
          <w:szCs w:val="20"/>
          <w:lang w:val="en-GB" w:eastAsia="en-US"/>
        </w:rPr>
        <w:instrText xml:space="preserve"> SEQ Figure \* ARABIC </w:instrText>
      </w:r>
      <w:r w:rsidRPr="005223FF">
        <w:rPr>
          <w:rFonts w:ascii="Times New Roman" w:eastAsia="Times New Roman"/>
          <w:b/>
          <w:bCs/>
          <w:kern w:val="0"/>
          <w:szCs w:val="20"/>
          <w:lang w:val="en-GB" w:eastAsia="en-US"/>
        </w:rPr>
        <w:fldChar w:fldCharType="separate"/>
      </w:r>
      <w:r w:rsidRPr="005223FF">
        <w:rPr>
          <w:rFonts w:ascii="Times New Roman" w:eastAsia="Times New Roman"/>
          <w:b/>
          <w:bCs/>
          <w:noProof/>
          <w:kern w:val="0"/>
          <w:szCs w:val="20"/>
          <w:lang w:val="en-GB" w:eastAsia="en-US"/>
        </w:rPr>
        <w:t>1</w:t>
      </w:r>
      <w:r w:rsidRPr="005223FF">
        <w:rPr>
          <w:rFonts w:ascii="Times New Roman" w:eastAsia="Times New Roman"/>
          <w:b/>
          <w:bCs/>
          <w:kern w:val="0"/>
          <w:szCs w:val="20"/>
          <w:lang w:val="en-GB" w:eastAsia="en-US"/>
        </w:rPr>
        <w:fldChar w:fldCharType="end"/>
      </w:r>
      <w:r w:rsidRPr="005223FF">
        <w:rPr>
          <w:rFonts w:ascii="Times New Roman" w:eastAsia="Times New Roman"/>
          <w:b/>
          <w:bCs/>
          <w:kern w:val="0"/>
          <w:szCs w:val="20"/>
          <w:lang w:val="en-GB" w:eastAsia="en-US"/>
        </w:rPr>
        <w:t xml:space="preserve"> Interference randomization problem for NPDCCH</w:t>
      </w:r>
    </w:p>
    <w:p w14:paraId="0AE95587" w14:textId="1C0E3763" w:rsidR="005223FF" w:rsidRPr="005223FF" w:rsidRDefault="005223FF" w:rsidP="005223FF">
      <w:pPr>
        <w:widowControl/>
        <w:wordWrap/>
        <w:overflowPunct w:val="0"/>
        <w:adjustRightInd w:val="0"/>
        <w:spacing w:after="180"/>
        <w:jc w:val="left"/>
        <w:textAlignment w:val="baseline"/>
        <w:rPr>
          <w:rFonts w:ascii="Times New Roman" w:eastAsia="Times New Roman"/>
          <w:iCs/>
          <w:kern w:val="0"/>
          <w:sz w:val="22"/>
          <w:szCs w:val="22"/>
          <w:lang w:val="en-GB" w:eastAsia="en-US"/>
        </w:rPr>
      </w:pPr>
      <w:r w:rsidRPr="005223FF">
        <w:rPr>
          <w:rFonts w:ascii="Times New Roman" w:eastAsia="Times New Roman"/>
          <w:iCs/>
          <w:kern w:val="0"/>
          <w:sz w:val="22"/>
          <w:szCs w:val="22"/>
          <w:lang w:val="en-GB" w:eastAsia="en-US"/>
        </w:rPr>
        <w:t xml:space="preserve">A solution that achieves randomization while keeping symbol-level processing is the one adopted for NPBCH, where a cell-dependent rotation is applied at every subframe. For example, every subframe we can initialize a scrambling sequence by a non-linear combination of cell ID and subframe number such as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r w:rsidRPr="005223FF">
        <w:rPr>
          <w:rFonts w:ascii="Times New Roman" w:eastAsia="Times New Roman"/>
          <w:iCs/>
          <w:kern w:val="0"/>
          <w:sz w:val="22"/>
          <w:szCs w:val="22"/>
          <w:lang w:val="en-GB" w:eastAsia="en-US"/>
        </w:rPr>
        <w:t>, map it to {1,j,-1,-j} as in [2], and rotate the IQ symbols before the IDFT.</w:t>
      </w:r>
    </w:p>
    <w:p w14:paraId="3482C062"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iCs/>
          <w:kern w:val="0"/>
          <w:szCs w:val="20"/>
          <w:lang w:val="en-GB" w:eastAsia="en-US"/>
        </w:rPr>
      </w:pPr>
    </w:p>
    <w:p w14:paraId="171B4D1D" w14:textId="1FFB9CD8"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1:</w:t>
      </w:r>
      <w:r w:rsidRPr="005223FF">
        <w:rPr>
          <w:rFonts w:ascii="Times New Roman" w:eastAsia="Times New Roman"/>
          <w:b/>
          <w:kern w:val="0"/>
          <w:sz w:val="22"/>
          <w:szCs w:val="22"/>
          <w:lang w:val="en-GB" w:eastAsia="en-US"/>
        </w:rPr>
        <w:t xml:space="preserve"> Adopt the following solution for interference randomization improvements for NPDCCH:</w:t>
      </w:r>
    </w:p>
    <w:p w14:paraId="3B42E83D" w14:textId="58B8A97D" w:rsidR="005223FF" w:rsidRPr="005223FF" w:rsidRDefault="005223FF" w:rsidP="005223FF">
      <w:pPr>
        <w:widowControl/>
        <w:numPr>
          <w:ilvl w:val="0"/>
          <w:numId w:val="19"/>
        </w:numPr>
        <w:wordWrap/>
        <w:overflowPunct w:val="0"/>
        <w:adjustRightInd w:val="0"/>
        <w:spacing w:after="180"/>
        <w:contextualSpacing/>
        <w:jc w:val="left"/>
        <w:textAlignment w:val="baseline"/>
        <w:rPr>
          <w:rFonts w:ascii="Times New Roman" w:eastAsia="Times New Roman"/>
          <w:iCs/>
          <w:kern w:val="0"/>
          <w:sz w:val="22"/>
          <w:szCs w:val="22"/>
          <w:lang w:val="en-GB" w:eastAsia="en-US"/>
        </w:rPr>
      </w:pPr>
      <w:r w:rsidRPr="005223FF">
        <w:rPr>
          <w:rFonts w:ascii="Times New Roman" w:eastAsia="Times New Roman"/>
          <w:b/>
          <w:kern w:val="0"/>
          <w:sz w:val="22"/>
          <w:szCs w:val="22"/>
          <w:lang w:val="en-GB" w:eastAsia="en-US"/>
        </w:rPr>
        <w:t xml:space="preserve">The NPDCCH is rotated by a quasi-random phase sequence generated as in the NPBCH clause, and initialized by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p>
    <w:p w14:paraId="10D44CBF"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iCs/>
          <w:kern w:val="0"/>
          <w:szCs w:val="20"/>
          <w:lang w:val="en-GB" w:eastAsia="en-US"/>
        </w:rPr>
      </w:pPr>
    </w:p>
    <w:p w14:paraId="42EEBD09" w14:textId="77777777" w:rsidR="005223FF" w:rsidRPr="005223FF" w:rsidRDefault="005223FF" w:rsidP="005223FF">
      <w:pPr>
        <w:keepNext/>
        <w:widowControl/>
        <w:wordWrap/>
        <w:overflowPunct w:val="0"/>
        <w:adjustRightInd w:val="0"/>
        <w:spacing w:before="240" w:after="60"/>
        <w:jc w:val="left"/>
        <w:textAlignment w:val="baseline"/>
        <w:outlineLvl w:val="1"/>
        <w:rPr>
          <w:rFonts w:ascii="Calibri Light" w:eastAsia="Times New Roman" w:hAnsi="Calibri Light"/>
          <w:b/>
          <w:bCs/>
          <w:i/>
          <w:iCs/>
          <w:kern w:val="0"/>
          <w:sz w:val="28"/>
          <w:szCs w:val="28"/>
          <w:u w:val="single"/>
          <w:lang w:val="en-GB" w:eastAsia="en-US"/>
        </w:rPr>
      </w:pPr>
      <w:r w:rsidRPr="005223FF">
        <w:rPr>
          <w:rFonts w:ascii="Calibri Light" w:eastAsia="Times New Roman" w:hAnsi="Calibri Light"/>
          <w:b/>
          <w:bCs/>
          <w:i/>
          <w:iCs/>
          <w:kern w:val="0"/>
          <w:sz w:val="28"/>
          <w:szCs w:val="28"/>
          <w:u w:val="single"/>
          <w:lang w:val="en-GB" w:eastAsia="en-US"/>
        </w:rPr>
        <w:t>Procedures and configuration</w:t>
      </w:r>
    </w:p>
    <w:p w14:paraId="5BD6CBD9"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To introduce this change in a backwards compatible manner, we propose that the adopted solution is only enabled in the following cases:</w:t>
      </w:r>
    </w:p>
    <w:p w14:paraId="5A572BE8" w14:textId="77777777" w:rsidR="005223FF" w:rsidRPr="005223FF" w:rsidRDefault="005223FF" w:rsidP="005223FF">
      <w:pPr>
        <w:widowControl/>
        <w:numPr>
          <w:ilvl w:val="0"/>
          <w:numId w:val="22"/>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For Type-2 and Type1 CSS, only in non-anchor carriers.</w:t>
      </w:r>
    </w:p>
    <w:p w14:paraId="5D3C4895" w14:textId="77777777" w:rsidR="005223FF" w:rsidRPr="005223FF" w:rsidRDefault="005223FF" w:rsidP="005223FF">
      <w:pPr>
        <w:widowControl/>
        <w:numPr>
          <w:ilvl w:val="0"/>
          <w:numId w:val="22"/>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For USS, is enabled by RRC reconfiguration.</w:t>
      </w:r>
    </w:p>
    <w:p w14:paraId="6CB96C25" w14:textId="77777777" w:rsidR="005223FF" w:rsidRPr="005223FF" w:rsidRDefault="005223FF" w:rsidP="005223FF">
      <w:pPr>
        <w:widowControl/>
        <w:numPr>
          <w:ilvl w:val="0"/>
          <w:numId w:val="22"/>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For Type-1A and Type-2A, always.</w:t>
      </w:r>
    </w:p>
    <w:p w14:paraId="2076B67D"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This ensures backwards compatibility (Rel-13 UE operating in Rel-14 cell, and Rel-14 UE operating in Rel-13 cell). Also, note that if two cells are colliding with each other, the usage of this interference randomization technique in one of the cells would automatically benefit the other one.</w:t>
      </w:r>
    </w:p>
    <w:p w14:paraId="05439462"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2:</w:t>
      </w:r>
      <w:r w:rsidRPr="005223FF">
        <w:rPr>
          <w:rFonts w:ascii="Times New Roman" w:eastAsia="Times New Roman"/>
          <w:b/>
          <w:kern w:val="0"/>
          <w:sz w:val="22"/>
          <w:szCs w:val="22"/>
          <w:lang w:val="en-GB" w:eastAsia="en-US"/>
        </w:rPr>
        <w:t xml:space="preserve"> The interference randomization technique for NPDCCH is applied in the following cases:</w:t>
      </w:r>
    </w:p>
    <w:p w14:paraId="0CA02535" w14:textId="77777777" w:rsidR="005223FF" w:rsidRPr="005223FF" w:rsidRDefault="005223FF" w:rsidP="005223FF">
      <w:pPr>
        <w:widowControl/>
        <w:numPr>
          <w:ilvl w:val="0"/>
          <w:numId w:val="23"/>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Type-2 and Type1-CSS, only in non-anchor carriers.</w:t>
      </w:r>
    </w:p>
    <w:p w14:paraId="76C01F2B" w14:textId="77777777" w:rsidR="005223FF" w:rsidRPr="005223FF" w:rsidRDefault="005223FF" w:rsidP="005223FF">
      <w:pPr>
        <w:widowControl/>
        <w:numPr>
          <w:ilvl w:val="0"/>
          <w:numId w:val="23"/>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USS, is enabled by RRC configuration.</w:t>
      </w:r>
    </w:p>
    <w:p w14:paraId="4378A84F" w14:textId="77777777" w:rsidR="005223FF" w:rsidRPr="005223FF" w:rsidRDefault="005223FF" w:rsidP="005223FF">
      <w:pPr>
        <w:widowControl/>
        <w:numPr>
          <w:ilvl w:val="0"/>
          <w:numId w:val="23"/>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Type-1A and Type-2A, always.</w:t>
      </w:r>
    </w:p>
    <w:p w14:paraId="06DDC9ED"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Cs w:val="20"/>
          <w:lang w:val="en-GB" w:eastAsia="en-US"/>
        </w:rPr>
      </w:pPr>
    </w:p>
    <w:p w14:paraId="20A57E0E" w14:textId="353D8AD9" w:rsidR="005223FF" w:rsidRDefault="005223FF" w:rsidP="005223FF">
      <w:pPr>
        <w:pStyle w:val="Heading3"/>
        <w:numPr>
          <w:ilvl w:val="1"/>
          <w:numId w:val="1"/>
        </w:numPr>
      </w:pPr>
      <w:r>
        <w:t>Proposed solution for NPDSCH</w:t>
      </w:r>
    </w:p>
    <w:p w14:paraId="3BEE49DC"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NPDSCH design offers a similar problem as NPDCCH:</w:t>
      </w:r>
    </w:p>
    <w:p w14:paraId="3F945556"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highlight w:val="yellow"/>
          <w:lang w:val="en-GB" w:eastAsia="en-US"/>
        </w:rPr>
        <w:t>&lt;36.211&gt;</w:t>
      </w:r>
    </w:p>
    <w:p w14:paraId="389AAAF8"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 xml:space="preserve">For NPDSCH not carrying BCCH, after mapping to a subframe, the subframe shall be repeated for </w:t>
      </w:r>
      <w:r w:rsidRPr="005223FF">
        <w:rPr>
          <w:rFonts w:ascii="Times New Roman" w:eastAsia="Times New Roman"/>
          <w:kern w:val="0"/>
          <w:position w:val="-14"/>
          <w:sz w:val="22"/>
          <w:szCs w:val="22"/>
          <w:lang w:val="en-GB" w:eastAsia="en-US"/>
        </w:rPr>
        <w:object w:dxaOrig="1719" w:dyaOrig="380" w14:anchorId="780A00AE">
          <v:shape id="_x0000_i1027" type="#_x0000_t75" style="width:85.75pt;height:18.8pt" o:ole="">
            <v:imagedata r:id="rId19" o:title=""/>
          </v:shape>
          <o:OLEObject Type="Embed" ProgID="Equation.3" ShapeID="_x0000_i1027" DrawAspect="Content" ObjectID="_1563978363" r:id="rId20"/>
        </w:object>
      </w:r>
      <w:r w:rsidRPr="005223FF">
        <w:rPr>
          <w:rFonts w:ascii="Times New Roman" w:eastAsia="Times New Roman"/>
          <w:kern w:val="0"/>
          <w:sz w:val="22"/>
          <w:szCs w:val="22"/>
          <w:lang w:val="en-GB" w:eastAsia="en-US"/>
        </w:rPr>
        <w:t xml:space="preserve"> additional subframes, before continuing the mapping of </w:t>
      </w:r>
      <w:r w:rsidRPr="005223FF">
        <w:rPr>
          <w:rFonts w:ascii="Times New Roman" w:eastAsia="Times New Roman"/>
          <w:kern w:val="0"/>
          <w:position w:val="-10"/>
          <w:sz w:val="22"/>
          <w:szCs w:val="22"/>
          <w:lang w:val="en-GB" w:eastAsia="en-US"/>
        </w:rPr>
        <w:object w:dxaOrig="600" w:dyaOrig="340" w14:anchorId="32C90CF8">
          <v:shape id="_x0000_i1028" type="#_x0000_t75" style="width:30.05pt;height:17.55pt" o:ole="">
            <v:imagedata r:id="rId21" o:title=""/>
          </v:shape>
          <o:OLEObject Type="Embed" ProgID="Equation.3" ShapeID="_x0000_i1028" DrawAspect="Content" ObjectID="_1563978364" r:id="rId22"/>
        </w:object>
      </w:r>
      <w:r w:rsidRPr="005223FF">
        <w:rPr>
          <w:rFonts w:ascii="Times New Roman" w:eastAsia="Times New Roman"/>
          <w:kern w:val="0"/>
          <w:sz w:val="22"/>
          <w:szCs w:val="22"/>
          <w:lang w:val="en-GB" w:eastAsia="en-US"/>
        </w:rPr>
        <w:t xml:space="preserve"> to the following subframe.</w:t>
      </w:r>
    </w:p>
    <w:p w14:paraId="209DC70F"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highlight w:val="yellow"/>
          <w:lang w:val="en-GB" w:eastAsia="en-US"/>
        </w:rPr>
        <w:t>&lt;/36.211&gt;</w:t>
      </w:r>
    </w:p>
    <w:p w14:paraId="3B479CE3" w14:textId="07DDB6E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 xml:space="preserve">The solution for NPDSCH can be similar to the one of NPDCCH, the only change is to add </w:t>
      </w:r>
      <m:oMath>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n</m:t>
            </m:r>
          </m:e>
          <m:sub>
            <m:r>
              <m:rPr>
                <m:sty m:val="p"/>
              </m:rPr>
              <w:rPr>
                <w:rFonts w:ascii="Cambria Math" w:eastAsia="Times New Roman" w:hAnsi="Cambria Math"/>
                <w:kern w:val="0"/>
                <w:sz w:val="22"/>
                <w:szCs w:val="22"/>
                <w:lang w:val="en-GB" w:eastAsia="en-US"/>
              </w:rPr>
              <m:t>RNTI</m:t>
            </m:r>
          </m:sub>
        </m:sSub>
      </m:oMath>
      <w:r w:rsidRPr="005223FF">
        <w:rPr>
          <w:rFonts w:ascii="Times New Roman" w:eastAsia="Times New Roman"/>
          <w:iCs/>
          <w:kern w:val="0"/>
          <w:sz w:val="22"/>
          <w:szCs w:val="22"/>
          <w:lang w:val="en-GB" w:eastAsia="en-US"/>
        </w:rPr>
        <w:t xml:space="preserve"> to introduce the dependency in the C-RNTI or SI-RNTI.</w:t>
      </w:r>
      <w:r w:rsidRPr="005223FF">
        <w:rPr>
          <w:rFonts w:ascii="Times New Roman" w:eastAsia="Times New Roman"/>
          <w:kern w:val="0"/>
          <w:sz w:val="22"/>
          <w:szCs w:val="22"/>
          <w:lang w:val="en-GB" w:eastAsia="en-US"/>
        </w:rPr>
        <w:t xml:space="preserve"> </w:t>
      </w:r>
    </w:p>
    <w:p w14:paraId="455A844F"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3:</w:t>
      </w:r>
      <w:r w:rsidRPr="005223FF">
        <w:rPr>
          <w:rFonts w:ascii="Times New Roman" w:eastAsia="Times New Roman"/>
          <w:b/>
          <w:kern w:val="0"/>
          <w:sz w:val="22"/>
          <w:szCs w:val="22"/>
          <w:lang w:val="en-GB" w:eastAsia="en-US"/>
        </w:rPr>
        <w:t xml:space="preserve"> Adopt the following solution for interference randomization improvements for NPDSCH:</w:t>
      </w:r>
    </w:p>
    <w:p w14:paraId="3C92AE5B" w14:textId="533C2DD7" w:rsidR="005223FF" w:rsidRPr="005223FF" w:rsidRDefault="005223FF" w:rsidP="005223FF">
      <w:pPr>
        <w:widowControl/>
        <w:numPr>
          <w:ilvl w:val="0"/>
          <w:numId w:val="19"/>
        </w:numPr>
        <w:wordWrap/>
        <w:overflowPunct w:val="0"/>
        <w:adjustRightInd w:val="0"/>
        <w:spacing w:after="180"/>
        <w:contextualSpacing/>
        <w:jc w:val="left"/>
        <w:textAlignment w:val="baseline"/>
        <w:rPr>
          <w:rFonts w:ascii="Times New Roman" w:eastAsia="Times New Roman"/>
          <w:iCs/>
          <w:kern w:val="0"/>
          <w:sz w:val="22"/>
          <w:szCs w:val="22"/>
          <w:lang w:val="en-GB" w:eastAsia="en-US"/>
        </w:rPr>
      </w:pPr>
      <w:r w:rsidRPr="005223FF">
        <w:rPr>
          <w:rFonts w:ascii="Times New Roman" w:eastAsia="Times New Roman"/>
          <w:b/>
          <w:kern w:val="0"/>
          <w:sz w:val="22"/>
          <w:szCs w:val="22"/>
          <w:lang w:val="en-GB" w:eastAsia="en-US"/>
        </w:rPr>
        <w:t xml:space="preserve">The NPDSCH is rotated by a quasi-random phase sequence generated as in the NPBCH clause, and initialized by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(n</m:t>
            </m:r>
          </m:e>
          <m:sub>
            <m:r>
              <m:rPr>
                <m:sty m:val="p"/>
              </m:rPr>
              <w:rPr>
                <w:rFonts w:ascii="Cambria Math" w:eastAsia="Times New Roman" w:hAnsi="Cambria Math"/>
                <w:kern w:val="0"/>
                <w:sz w:val="22"/>
                <w:szCs w:val="22"/>
                <w:lang w:val="en-GB" w:eastAsia="en-US"/>
              </w:rPr>
              <m:t>RNTI</m:t>
            </m:r>
          </m:sub>
        </m:sSub>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p>
    <w:p w14:paraId="6237A2DC"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4:</w:t>
      </w:r>
      <w:r w:rsidRPr="005223FF">
        <w:rPr>
          <w:rFonts w:ascii="Times New Roman" w:eastAsia="Times New Roman"/>
          <w:b/>
          <w:kern w:val="0"/>
          <w:sz w:val="22"/>
          <w:szCs w:val="22"/>
          <w:lang w:val="en-GB" w:eastAsia="en-US"/>
        </w:rPr>
        <w:t xml:space="preserve"> The interference randomization technique for NPDSCH is applied in the following cases:</w:t>
      </w:r>
    </w:p>
    <w:p w14:paraId="0B6FCEE8" w14:textId="77777777" w:rsidR="005223FF" w:rsidRPr="005223FF" w:rsidRDefault="005223FF" w:rsidP="005223FF">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PDSCH scrambled by RA-RNTI and TC-RNTI, only in non-anchor carriers.</w:t>
      </w:r>
    </w:p>
    <w:p w14:paraId="5B614CDB" w14:textId="77777777" w:rsidR="005223FF" w:rsidRPr="005223FF" w:rsidRDefault="005223FF" w:rsidP="005223FF">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C-RNTI, is enabled by RRC configuration.</w:t>
      </w:r>
    </w:p>
    <w:p w14:paraId="6E22794E" w14:textId="0DD5AFFA" w:rsidR="005223FF" w:rsidRPr="0037176E" w:rsidRDefault="005223FF" w:rsidP="0037176E">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G-RNTI, always.</w:t>
      </w:r>
    </w:p>
    <w:p w14:paraId="2985C587" w14:textId="77777777" w:rsidR="0037176E" w:rsidRDefault="0037176E" w:rsidP="000F21B4">
      <w:pPr>
        <w:pStyle w:val="LGTdoc1"/>
        <w:spacing w:beforeLines="0" w:before="120" w:after="220" w:afterAutospacing="0"/>
        <w:jc w:val="left"/>
        <w:rPr>
          <w:sz w:val="22"/>
          <w:szCs w:val="22"/>
        </w:rPr>
      </w:pPr>
    </w:p>
    <w:p w14:paraId="721BC21C" w14:textId="155F2F38" w:rsidR="005223FF" w:rsidRDefault="005223FF" w:rsidP="005223FF">
      <w:pPr>
        <w:pStyle w:val="Heading1"/>
      </w:pPr>
      <w:r>
        <w:t>Simulation results</w:t>
      </w:r>
    </w:p>
    <w:p w14:paraId="48ABD4CF" w14:textId="6F27DB37" w:rsidR="005223FF" w:rsidRDefault="005223FF" w:rsidP="000F21B4">
      <w:pPr>
        <w:pStyle w:val="LGTdoc1"/>
        <w:spacing w:beforeLines="0" w:before="120" w:after="220" w:afterAutospacing="0"/>
        <w:jc w:val="left"/>
        <w:rPr>
          <w:b w:val="0"/>
          <w:sz w:val="22"/>
          <w:szCs w:val="22"/>
        </w:rPr>
      </w:pPr>
      <w:r w:rsidRPr="005223FF">
        <w:rPr>
          <w:b w:val="0"/>
          <w:sz w:val="22"/>
          <w:szCs w:val="22"/>
        </w:rPr>
        <w:t xml:space="preserve">In this </w:t>
      </w:r>
      <w:r>
        <w:rPr>
          <w:b w:val="0"/>
          <w:sz w:val="22"/>
          <w:szCs w:val="22"/>
        </w:rPr>
        <w:t>section we present the simulation results with the proposed rotation scheme for NPDCCH compared to the Rel-13 baseline. The simulation assumptions are as follows:</w:t>
      </w:r>
    </w:p>
    <w:p w14:paraId="6711CAA2" w14:textId="1DE0FF5A"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Standalone, 1Tx</w:t>
      </w:r>
    </w:p>
    <w:p w14:paraId="5BB0F0C4" w14:textId="1CFB0803"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Channels: AWGN and Rayleigh 5Hz</w:t>
      </w:r>
    </w:p>
    <w:p w14:paraId="32EB27ED" w14:textId="7FB628A3"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No noise (X-axis shows C/I)</w:t>
      </w:r>
    </w:p>
    <w:p w14:paraId="0A41E8AF" w14:textId="0B65E35D"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Channel estimation: perfect for AWGN, realistic for Rayleigh (with cross-subframe CE)</w:t>
      </w:r>
    </w:p>
    <w:p w14:paraId="5ED02234" w14:textId="57D6A9FF"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Number of repetitions: 1,2,4,8</w:t>
      </w:r>
    </w:p>
    <w:p w14:paraId="392DBD21" w14:textId="77777777" w:rsidR="005223FF" w:rsidRDefault="005223FF" w:rsidP="005223FF">
      <w:pPr>
        <w:pStyle w:val="LGTdoc1"/>
        <w:spacing w:beforeLines="0" w:before="120" w:after="220" w:afterAutospacing="0"/>
        <w:jc w:val="left"/>
        <w:rPr>
          <w:b w:val="0"/>
          <w:sz w:val="22"/>
          <w:szCs w:val="22"/>
        </w:rPr>
      </w:pPr>
    </w:p>
    <w:p w14:paraId="614471A7" w14:textId="2124F6DF" w:rsidR="005223FF" w:rsidRDefault="005223FF" w:rsidP="005223FF">
      <w:pPr>
        <w:pStyle w:val="LGTdoc1"/>
        <w:spacing w:beforeLines="0" w:before="120" w:after="220" w:afterAutospacing="0"/>
        <w:jc w:val="left"/>
        <w:rPr>
          <w:b w:val="0"/>
          <w:sz w:val="22"/>
          <w:szCs w:val="22"/>
        </w:rPr>
      </w:pPr>
      <w:r>
        <w:rPr>
          <w:b w:val="0"/>
          <w:sz w:val="22"/>
          <w:szCs w:val="22"/>
        </w:rPr>
        <w:t>In Figures 1 and 2 we show the results under these assumptions. In the simulations, the dashed lines represent the Rel-13 baseline, and solid lines represent the result with the</w:t>
      </w:r>
      <w:r w:rsidR="00E836BA">
        <w:rPr>
          <w:b w:val="0"/>
          <w:sz w:val="22"/>
          <w:szCs w:val="22"/>
        </w:rPr>
        <w:t xml:space="preserve"> proposed scheme.</w:t>
      </w:r>
    </w:p>
    <w:p w14:paraId="03675119" w14:textId="3E5CE255" w:rsidR="005223FF" w:rsidRDefault="00E836BA" w:rsidP="000F21B4">
      <w:pPr>
        <w:pStyle w:val="LGTdoc1"/>
        <w:spacing w:beforeLines="0" w:before="120" w:after="220" w:afterAutospacing="0"/>
        <w:jc w:val="left"/>
        <w:rPr>
          <w:b w:val="0"/>
          <w:sz w:val="22"/>
          <w:szCs w:val="22"/>
        </w:rPr>
      </w:pPr>
      <w:r>
        <w:rPr>
          <w:b w:val="0"/>
          <w:sz w:val="22"/>
          <w:szCs w:val="22"/>
        </w:rPr>
        <w:t>In Figure 1 it can be seen that with the legacy scheme, going from 1 to 4 repetitions does not provide any gain, since the scrambling sequence does not change at all. Going from 4 to 8 repetitions gives a ~1dB gain due to the reduced interference randomization property shown in the previous sections.</w:t>
      </w:r>
    </w:p>
    <w:p w14:paraId="0C63B1C5" w14:textId="6D10488F" w:rsidR="00E836BA" w:rsidRDefault="00E836BA" w:rsidP="000F21B4">
      <w:pPr>
        <w:pStyle w:val="LGTdoc1"/>
        <w:spacing w:beforeLines="0" w:before="120" w:after="220" w:afterAutospacing="0"/>
        <w:jc w:val="left"/>
        <w:rPr>
          <w:b w:val="0"/>
          <w:sz w:val="22"/>
          <w:szCs w:val="22"/>
        </w:rPr>
      </w:pPr>
    </w:p>
    <w:p w14:paraId="24BC9A59" w14:textId="29B64E01" w:rsidR="00E836BA" w:rsidRPr="00E836BA" w:rsidRDefault="00E836BA" w:rsidP="000F21B4">
      <w:pPr>
        <w:pStyle w:val="LGTdoc1"/>
        <w:spacing w:beforeLines="0" w:before="120" w:after="220" w:afterAutospacing="0"/>
        <w:jc w:val="left"/>
        <w:rPr>
          <w:sz w:val="22"/>
          <w:szCs w:val="22"/>
        </w:rPr>
      </w:pPr>
      <w:r w:rsidRPr="00E836BA">
        <w:rPr>
          <w:sz w:val="22"/>
          <w:szCs w:val="22"/>
          <w:u w:val="single"/>
        </w:rPr>
        <w:t xml:space="preserve">Observation </w:t>
      </w:r>
      <w:r w:rsidR="00745B2E">
        <w:rPr>
          <w:sz w:val="22"/>
          <w:szCs w:val="22"/>
          <w:u w:val="single"/>
        </w:rPr>
        <w:t>1</w:t>
      </w:r>
      <w:r>
        <w:rPr>
          <w:sz w:val="22"/>
          <w:szCs w:val="22"/>
          <w:u w:val="single"/>
        </w:rPr>
        <w:t xml:space="preserve">: </w:t>
      </w:r>
      <w:r>
        <w:rPr>
          <w:sz w:val="22"/>
          <w:szCs w:val="22"/>
        </w:rPr>
        <w:t>The use of the proposed randomization scheme provides ~8dB gain in an AWGN interference limited scenario.</w:t>
      </w:r>
    </w:p>
    <w:p w14:paraId="6502F5C4" w14:textId="77777777" w:rsidR="005223FF" w:rsidRDefault="005223FF" w:rsidP="005223FF">
      <w:pPr>
        <w:pStyle w:val="LGTdoc1"/>
        <w:keepNext/>
        <w:spacing w:beforeLines="0" w:before="120" w:after="220" w:afterAutospacing="0"/>
        <w:jc w:val="center"/>
      </w:pPr>
      <w:r w:rsidRPr="005223FF">
        <w:rPr>
          <w:noProof/>
          <w:sz w:val="22"/>
          <w:szCs w:val="22"/>
          <w:lang w:val="en-US" w:eastAsia="en-US"/>
        </w:rPr>
        <w:drawing>
          <wp:inline distT="0" distB="0" distL="0" distR="0" wp14:anchorId="2456CA55" wp14:editId="35FD232E">
            <wp:extent cx="4579411" cy="33844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85663" cy="3389048"/>
                    </a:xfrm>
                    <a:prstGeom prst="rect">
                      <a:avLst/>
                    </a:prstGeom>
                    <a:noFill/>
                    <a:ln>
                      <a:noFill/>
                    </a:ln>
                  </pic:spPr>
                </pic:pic>
              </a:graphicData>
            </a:graphic>
          </wp:inline>
        </w:drawing>
      </w:r>
    </w:p>
    <w:p w14:paraId="05282860" w14:textId="7BC690EC" w:rsidR="005223FF" w:rsidRDefault="005223FF" w:rsidP="005223FF">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AWGN with random phase</w:t>
      </w:r>
      <w:r w:rsidR="00745B2E">
        <w:t xml:space="preserve"> (dashed: legacy, solid: proposed)</w:t>
      </w:r>
    </w:p>
    <w:p w14:paraId="2BD16E00" w14:textId="236C50E6" w:rsidR="005223FF" w:rsidRDefault="005223FF" w:rsidP="000F21B4">
      <w:pPr>
        <w:pStyle w:val="LGTdoc1"/>
        <w:spacing w:beforeLines="0" w:before="120" w:after="220" w:afterAutospacing="0"/>
        <w:jc w:val="left"/>
        <w:rPr>
          <w:sz w:val="22"/>
          <w:szCs w:val="22"/>
        </w:rPr>
      </w:pPr>
    </w:p>
    <w:p w14:paraId="0D683F3B" w14:textId="31027A95" w:rsidR="005223FF" w:rsidRDefault="005223FF" w:rsidP="000F21B4">
      <w:pPr>
        <w:pStyle w:val="LGTdoc1"/>
        <w:spacing w:beforeLines="0" w:before="120" w:after="220" w:afterAutospacing="0"/>
        <w:jc w:val="left"/>
        <w:rPr>
          <w:sz w:val="22"/>
          <w:szCs w:val="22"/>
        </w:rPr>
      </w:pPr>
    </w:p>
    <w:p w14:paraId="47256EA9" w14:textId="1B03D965" w:rsidR="00E836BA" w:rsidRPr="00E836BA" w:rsidRDefault="00E836BA" w:rsidP="000F21B4">
      <w:pPr>
        <w:pStyle w:val="LGTdoc1"/>
        <w:spacing w:beforeLines="0" w:before="120" w:after="220" w:afterAutospacing="0"/>
        <w:jc w:val="left"/>
        <w:rPr>
          <w:b w:val="0"/>
          <w:sz w:val="22"/>
          <w:szCs w:val="22"/>
        </w:rPr>
      </w:pPr>
      <w:r w:rsidRPr="00E836BA">
        <w:rPr>
          <w:b w:val="0"/>
          <w:sz w:val="22"/>
          <w:szCs w:val="22"/>
        </w:rPr>
        <w:lastRenderedPageBreak/>
        <w:t xml:space="preserve">In </w:t>
      </w:r>
      <w:r>
        <w:rPr>
          <w:b w:val="0"/>
          <w:sz w:val="22"/>
          <w:szCs w:val="22"/>
        </w:rPr>
        <w:t>Figure 2 we show the results for a Rayleigh channel. In this case, the gains are around 6dB. Similar to the previous case, 1-4 repetitions do not provide any gain, and moving to 8 repetitions gives ~1dB gain, whereas under the proposed rotation method the gain is ~7dB.</w:t>
      </w:r>
    </w:p>
    <w:p w14:paraId="31491EDC" w14:textId="3660D74F" w:rsidR="00E836BA" w:rsidRPr="00E836BA" w:rsidRDefault="00E836BA" w:rsidP="00E836BA">
      <w:pPr>
        <w:pStyle w:val="LGTdoc1"/>
        <w:spacing w:beforeLines="0" w:before="120" w:after="220" w:afterAutospacing="0"/>
        <w:jc w:val="left"/>
        <w:rPr>
          <w:sz w:val="22"/>
          <w:szCs w:val="22"/>
        </w:rPr>
      </w:pPr>
      <w:r w:rsidRPr="00E836BA">
        <w:rPr>
          <w:sz w:val="22"/>
          <w:szCs w:val="22"/>
          <w:u w:val="single"/>
        </w:rPr>
        <w:t xml:space="preserve">Observation </w:t>
      </w:r>
      <w:r w:rsidR="00745B2E">
        <w:rPr>
          <w:sz w:val="22"/>
          <w:szCs w:val="22"/>
          <w:u w:val="single"/>
        </w:rPr>
        <w:t>2</w:t>
      </w:r>
      <w:r>
        <w:rPr>
          <w:sz w:val="22"/>
          <w:szCs w:val="22"/>
          <w:u w:val="single"/>
        </w:rPr>
        <w:t xml:space="preserve">: </w:t>
      </w:r>
      <w:r>
        <w:rPr>
          <w:sz w:val="22"/>
          <w:szCs w:val="22"/>
        </w:rPr>
        <w:t>The use of the proposed randomization scheme provides ~6dB gain in a Rayleigh interference limited scenario.</w:t>
      </w:r>
    </w:p>
    <w:p w14:paraId="6BB35AFC" w14:textId="77777777" w:rsidR="00E836BA" w:rsidRDefault="00E836BA" w:rsidP="000F21B4">
      <w:pPr>
        <w:pStyle w:val="LGTdoc1"/>
        <w:spacing w:beforeLines="0" w:before="120" w:after="220" w:afterAutospacing="0"/>
        <w:jc w:val="left"/>
        <w:rPr>
          <w:sz w:val="22"/>
          <w:szCs w:val="22"/>
        </w:rPr>
      </w:pPr>
    </w:p>
    <w:p w14:paraId="16131697" w14:textId="77777777" w:rsidR="005223FF" w:rsidRDefault="005223FF" w:rsidP="005223FF">
      <w:pPr>
        <w:pStyle w:val="LGTdoc1"/>
        <w:keepNext/>
        <w:spacing w:beforeLines="0" w:before="120" w:after="220" w:afterAutospacing="0"/>
        <w:jc w:val="center"/>
      </w:pPr>
      <w:r w:rsidRPr="005223FF">
        <w:rPr>
          <w:noProof/>
          <w:sz w:val="22"/>
          <w:szCs w:val="22"/>
          <w:lang w:val="en-US" w:eastAsia="en-US"/>
        </w:rPr>
        <w:drawing>
          <wp:inline distT="0" distB="0" distL="0" distR="0" wp14:anchorId="6A2BC50A" wp14:editId="1ACC8BEF">
            <wp:extent cx="4224296" cy="31219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37410" cy="3131670"/>
                    </a:xfrm>
                    <a:prstGeom prst="rect">
                      <a:avLst/>
                    </a:prstGeom>
                    <a:noFill/>
                    <a:ln>
                      <a:noFill/>
                    </a:ln>
                  </pic:spPr>
                </pic:pic>
              </a:graphicData>
            </a:graphic>
          </wp:inline>
        </w:drawing>
      </w:r>
    </w:p>
    <w:p w14:paraId="3E9AD7FF" w14:textId="46505D4E" w:rsidR="005223FF" w:rsidRDefault="005223FF" w:rsidP="005223FF">
      <w:pPr>
        <w:pStyle w:val="Caption"/>
        <w:jc w:val="center"/>
        <w:rPr>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Rayleigh channel</w:t>
      </w:r>
      <w:r w:rsidR="00745B2E">
        <w:t xml:space="preserve"> (dashed: legacy, solid: proposed)</w:t>
      </w:r>
    </w:p>
    <w:p w14:paraId="699DF068" w14:textId="77777777" w:rsidR="005223FF" w:rsidRDefault="005223FF" w:rsidP="000F21B4">
      <w:pPr>
        <w:pStyle w:val="LGTdoc1"/>
        <w:spacing w:beforeLines="0" w:before="120" w:after="220" w:afterAutospacing="0"/>
        <w:jc w:val="left"/>
        <w:rPr>
          <w:sz w:val="22"/>
          <w:szCs w:val="22"/>
        </w:rPr>
      </w:pPr>
    </w:p>
    <w:p w14:paraId="47E1C613" w14:textId="723756B9" w:rsidR="00E836BA" w:rsidRDefault="00E836BA" w:rsidP="00E836BA">
      <w:pPr>
        <w:pStyle w:val="Heading1"/>
      </w:pPr>
      <w:r>
        <w:t>Summary</w:t>
      </w:r>
    </w:p>
    <w:p w14:paraId="0CDE7CA7" w14:textId="77777777"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 xml:space="preserve">In this contribution we presented our views and proposals on reducing interference impact in NB-IoT system. </w:t>
      </w:r>
    </w:p>
    <w:p w14:paraId="3878E234" w14:textId="77777777" w:rsidR="00E836BA" w:rsidRDefault="00E836BA" w:rsidP="005223FF">
      <w:pPr>
        <w:rPr>
          <w:rFonts w:ascii="Times New Roman"/>
          <w:snapToGrid w:val="0"/>
          <w:kern w:val="0"/>
          <w:sz w:val="22"/>
          <w:szCs w:val="22"/>
          <w:lang w:val="en-GB"/>
        </w:rPr>
      </w:pPr>
    </w:p>
    <w:p w14:paraId="6E27CCCB" w14:textId="77777777"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 xml:space="preserve">First, we mathematically proved that beyond the obvious randomization problem provided by the 4 identical repetitions, the linear scrambling initialization of NPDCCH and NPDSCH does not provide any randomization over real channels. </w:t>
      </w:r>
    </w:p>
    <w:p w14:paraId="4CE6DA91" w14:textId="77777777" w:rsidR="00E836BA" w:rsidRDefault="00E836BA" w:rsidP="005223FF">
      <w:pPr>
        <w:rPr>
          <w:rFonts w:ascii="Times New Roman"/>
          <w:snapToGrid w:val="0"/>
          <w:kern w:val="0"/>
          <w:sz w:val="22"/>
          <w:szCs w:val="22"/>
          <w:lang w:val="en-GB"/>
        </w:rPr>
      </w:pPr>
    </w:p>
    <w:p w14:paraId="6DF3C14F" w14:textId="633B28CB" w:rsidR="005223FF" w:rsidRDefault="00E836BA" w:rsidP="005223FF">
      <w:pPr>
        <w:rPr>
          <w:rFonts w:ascii="Times New Roman"/>
          <w:snapToGrid w:val="0"/>
          <w:kern w:val="0"/>
          <w:sz w:val="22"/>
          <w:szCs w:val="22"/>
          <w:lang w:val="en-GB"/>
        </w:rPr>
      </w:pPr>
      <w:r>
        <w:rPr>
          <w:rFonts w:ascii="Times New Roman"/>
          <w:snapToGrid w:val="0"/>
          <w:kern w:val="0"/>
          <w:sz w:val="22"/>
          <w:szCs w:val="22"/>
          <w:lang w:val="en-GB"/>
        </w:rPr>
        <w:t>Then, we proposed methods and procedures to introduce this new features in a backwards-compatible way.</w:t>
      </w:r>
    </w:p>
    <w:p w14:paraId="6F98D167" w14:textId="485E9530" w:rsidR="00E836BA" w:rsidRDefault="00E836BA" w:rsidP="005223FF">
      <w:pPr>
        <w:rPr>
          <w:rFonts w:ascii="Times New Roman"/>
          <w:snapToGrid w:val="0"/>
          <w:kern w:val="0"/>
          <w:sz w:val="22"/>
          <w:szCs w:val="22"/>
          <w:lang w:val="en-GB"/>
        </w:rPr>
      </w:pPr>
    </w:p>
    <w:p w14:paraId="6F8E309F" w14:textId="4A958DD1"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 xml:space="preserve">Finally, we presented simulation results in which we show how the proposed method provides up to 6-8dB gain in interference limited channels. </w:t>
      </w:r>
    </w:p>
    <w:p w14:paraId="666E582D" w14:textId="57043CC0" w:rsidR="00E836BA" w:rsidRDefault="00E836BA" w:rsidP="005223FF">
      <w:pPr>
        <w:rPr>
          <w:rFonts w:ascii="Times New Roman"/>
          <w:snapToGrid w:val="0"/>
          <w:kern w:val="0"/>
          <w:sz w:val="22"/>
          <w:szCs w:val="22"/>
          <w:lang w:val="en-GB"/>
        </w:rPr>
      </w:pPr>
    </w:p>
    <w:p w14:paraId="589B7E65" w14:textId="69C41208"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In summary, we derived the following properties of scrambling sequences:</w:t>
      </w:r>
    </w:p>
    <w:p w14:paraId="3CEEE024" w14:textId="3E235A55" w:rsidR="00745B2E" w:rsidRPr="00745B2E" w:rsidRDefault="00745B2E" w:rsidP="00745B2E">
      <w:pPr>
        <w:pStyle w:val="LGTdoc1"/>
        <w:spacing w:beforeLines="0" w:before="120" w:after="220" w:afterAutospacing="0"/>
        <w:rPr>
          <w:snapToGrid/>
          <w:kern w:val="2"/>
          <w:sz w:val="22"/>
          <w:szCs w:val="22"/>
        </w:rPr>
      </w:pPr>
      <w:r w:rsidRPr="00563CC8">
        <w:rPr>
          <w:snapToGrid/>
          <w:kern w:val="2"/>
          <w:sz w:val="22"/>
          <w:szCs w:val="22"/>
          <w:u w:val="single"/>
        </w:rPr>
        <w:t>Property 1</w:t>
      </w:r>
      <w:r>
        <w:rPr>
          <w:snapToGrid/>
          <w:kern w:val="2"/>
          <w:sz w:val="22"/>
          <w:szCs w:val="22"/>
          <w:u w:val="single"/>
        </w:rPr>
        <w:t>:</w:t>
      </w:r>
      <w:r>
        <w:rPr>
          <w:b w:val="0"/>
          <w:snapToGrid/>
          <w:kern w:val="2"/>
          <w:sz w:val="22"/>
          <w:szCs w:val="22"/>
        </w:rPr>
        <w:t xml:space="preserve"> </w:t>
      </w:r>
      <w:r w:rsidRPr="00745B2E">
        <w:rPr>
          <w:snapToGrid/>
          <w:kern w:val="2"/>
          <w:sz w:val="22"/>
          <w:szCs w:val="22"/>
        </w:rPr>
        <w:t xml:space="preserve">The Gold sequence </w:t>
      </w:r>
      <m:oMath>
        <m:r>
          <m:rPr>
            <m:sty m:val="bi"/>
          </m:rPr>
          <w:rPr>
            <w:rFonts w:ascii="Cambria Math" w:hAnsi="Cambria Math"/>
            <w:snapToGrid/>
            <w:kern w:val="2"/>
            <w:sz w:val="22"/>
            <w:szCs w:val="22"/>
          </w:rPr>
          <m:t>g</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sidRPr="00745B2E">
        <w:rPr>
          <w:snapToGrid/>
          <w:kern w:val="2"/>
          <w:sz w:val="22"/>
          <w:szCs w:val="22"/>
        </w:rPr>
        <w:t xml:space="preserve"> is an affine function of the seed </w:t>
      </w:r>
      <m:oMath>
        <m:r>
          <m:rPr>
            <m:sty m:val="bi"/>
          </m:rPr>
          <w:rPr>
            <w:rFonts w:ascii="Cambria Math" w:hAnsi="Cambria Math"/>
            <w:snapToGrid/>
            <w:kern w:val="2"/>
            <w:sz w:val="22"/>
            <w:szCs w:val="22"/>
          </w:rPr>
          <m:t>s</m:t>
        </m:r>
      </m:oMath>
      <w:r w:rsidRPr="00745B2E">
        <w:rPr>
          <w:snapToGrid/>
          <w:kern w:val="2"/>
          <w:sz w:val="22"/>
          <w:szCs w:val="22"/>
        </w:rPr>
        <w:t>.</w:t>
      </w:r>
    </w:p>
    <w:p w14:paraId="49857555" w14:textId="792C21D9" w:rsidR="00745B2E" w:rsidRPr="00745B2E" w:rsidRDefault="00745B2E" w:rsidP="00745B2E">
      <w:pPr>
        <w:pStyle w:val="LGTdoc1"/>
        <w:spacing w:beforeLines="0" w:before="120" w:after="220" w:afterAutospacing="0"/>
        <w:rPr>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2:</w:t>
      </w:r>
      <w:r>
        <w:rPr>
          <w:b w:val="0"/>
          <w:snapToGrid/>
          <w:kern w:val="2"/>
          <w:sz w:val="22"/>
          <w:szCs w:val="22"/>
        </w:rPr>
        <w:t xml:space="preserve"> </w:t>
      </w:r>
      <w:r w:rsidRPr="00745B2E">
        <w:rPr>
          <w:snapToGrid/>
          <w:kern w:val="2"/>
          <w:sz w:val="22"/>
          <w:szCs w:val="22"/>
        </w:rPr>
        <w:t>The scrambling sequence initialization for NPDCCH</w:t>
      </w:r>
      <w:r w:rsidRPr="00745B2E">
        <w:rPr>
          <w:sz w:val="22"/>
          <w:szCs w:val="22"/>
        </w:rPr>
        <w:t xml:space="preserve"> (which is initialized every four subframes), for cell ID </w:t>
      </w:r>
      <m:oMath>
        <m:r>
          <m:rPr>
            <m:sty m:val="bi"/>
          </m:rPr>
          <w:rPr>
            <w:rFonts w:ascii="Cambria Math" w:hAnsi="Cambria Math"/>
            <w:sz w:val="22"/>
            <w:szCs w:val="22"/>
          </w:rPr>
          <m:t>c</m:t>
        </m:r>
      </m:oMath>
      <w:r w:rsidRPr="00745B2E">
        <w:rPr>
          <w:sz w:val="22"/>
          <w:szCs w:val="22"/>
        </w:rPr>
        <w:t xml:space="preserve"> and subframe </w:t>
      </w:r>
      <m:oMath>
        <m:r>
          <m:rPr>
            <m:sty m:val="bi"/>
          </m:rPr>
          <w:rPr>
            <w:rFonts w:ascii="Cambria Math" w:hAnsi="Cambria Math"/>
            <w:sz w:val="22"/>
            <w:szCs w:val="22"/>
          </w:rPr>
          <m:t>f</m:t>
        </m:r>
      </m:oMath>
      <w:r w:rsidRPr="00745B2E">
        <w:rPr>
          <w:sz w:val="22"/>
          <w:szCs w:val="22"/>
        </w:rPr>
        <w:t xml:space="preserve"> can be written as  </w:t>
      </w: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w:p>
    <w:p w14:paraId="4A1509CB" w14:textId="77777777" w:rsidR="00745B2E" w:rsidRPr="005223FF" w:rsidRDefault="00745B2E" w:rsidP="00745B2E">
      <w:pPr>
        <w:pStyle w:val="LGTdoc1"/>
        <w:spacing w:beforeLines="0" w:before="120" w:after="220" w:afterAutospacing="0"/>
        <w:jc w:val="left"/>
        <w:rPr>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 xml:space="preserve">3: </w:t>
      </w:r>
      <w:r w:rsidRPr="00745B2E">
        <w:rPr>
          <w:snapToGrid/>
          <w:kern w:val="2"/>
          <w:sz w:val="22"/>
          <w:szCs w:val="22"/>
        </w:rPr>
        <w:t xml:space="preserve">For Gold sequences used in two cells </w:t>
      </w:r>
      <w:r w:rsidRPr="00745B2E">
        <w:rPr>
          <w:i/>
          <w:snapToGrid/>
          <w:kern w:val="2"/>
          <w:sz w:val="22"/>
          <w:szCs w:val="22"/>
        </w:rPr>
        <w:t xml:space="preserve">c1 </w:t>
      </w:r>
      <w:r w:rsidRPr="00745B2E">
        <w:rPr>
          <w:snapToGrid/>
          <w:kern w:val="2"/>
          <w:sz w:val="22"/>
          <w:szCs w:val="22"/>
        </w:rPr>
        <w:t xml:space="preserve">and </w:t>
      </w:r>
      <w:r w:rsidRPr="00745B2E">
        <w:rPr>
          <w:i/>
          <w:snapToGrid/>
          <w:kern w:val="2"/>
          <w:sz w:val="22"/>
          <w:szCs w:val="22"/>
        </w:rPr>
        <w:t>c2</w:t>
      </w:r>
      <w:r w:rsidRPr="00745B2E">
        <w:rPr>
          <w:snapToGrid/>
          <w:kern w:val="2"/>
          <w:sz w:val="22"/>
          <w:szCs w:val="22"/>
        </w:rPr>
        <w:t xml:space="preserve"> in subframes frames </w:t>
      </w:r>
      <w:r w:rsidRPr="00745B2E">
        <w:rPr>
          <w:i/>
          <w:snapToGrid/>
          <w:kern w:val="2"/>
          <w:sz w:val="22"/>
          <w:szCs w:val="22"/>
        </w:rPr>
        <w:t>f1 ,f2</w:t>
      </w:r>
      <w:r w:rsidRPr="00745B2E">
        <w:rPr>
          <w:snapToGrid/>
          <w:kern w:val="2"/>
          <w:sz w:val="22"/>
          <w:szCs w:val="22"/>
        </w:rPr>
        <w:t xml:space="preserve"> generated as</w:t>
      </w:r>
      <w:r>
        <w:rPr>
          <w:b w:val="0"/>
          <w:snapToGrid/>
          <w:kern w:val="2"/>
          <w:sz w:val="22"/>
          <w:szCs w:val="22"/>
        </w:rPr>
        <w:t xml:space="preserve">  </w:t>
      </w:r>
      <m:oMath>
        <m:r>
          <m:rPr>
            <m:sty m:val="b"/>
          </m:rPr>
          <w:rPr>
            <w:rFonts w:ascii="Cambria Math" w:hAnsi="Cambria Math"/>
            <w:szCs w:val="22"/>
          </w:rPr>
          <w:br/>
        </m:r>
      </m:oMath>
      <m:oMathPara>
        <m:oMathParaPr>
          <m:jc m:val="left"/>
        </m:oMathParaP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m:oMathPara>
    </w:p>
    <w:p w14:paraId="24258E42" w14:textId="77777777" w:rsidR="00745B2E" w:rsidRPr="008F0707" w:rsidRDefault="00396651" w:rsidP="00745B2E">
      <w:pPr>
        <w:pStyle w:val="LGTdoc1"/>
        <w:spacing w:beforeLines="0" w:before="120" w:after="220" w:afterAutospacing="0"/>
        <w:jc w:val="center"/>
        <w:rPr>
          <w:b w:val="0"/>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2</m:t>
              </m:r>
            </m:sub>
          </m:sSub>
        </m:oMath>
      </m:oMathPara>
    </w:p>
    <w:p w14:paraId="58423053" w14:textId="77777777" w:rsidR="00745B2E" w:rsidRDefault="00745B2E" w:rsidP="00745B2E">
      <w:pPr>
        <w:pStyle w:val="LGTdoc1"/>
        <w:spacing w:beforeLines="0" w:before="120" w:after="220" w:afterAutospacing="0"/>
        <w:jc w:val="left"/>
        <w:rPr>
          <w:sz w:val="22"/>
          <w:szCs w:val="22"/>
        </w:rPr>
      </w:pPr>
      <w:r>
        <w:rPr>
          <w:sz w:val="22"/>
          <w:szCs w:val="22"/>
          <w:u w:val="single"/>
        </w:rPr>
        <w:lastRenderedPageBreak/>
        <w:t>Property 4</w:t>
      </w:r>
      <w:r w:rsidRPr="000C5EB1">
        <w:rPr>
          <w:sz w:val="22"/>
          <w:szCs w:val="22"/>
          <w:u w:val="single"/>
        </w:rPr>
        <w:t>:</w:t>
      </w:r>
      <w:r>
        <w:rPr>
          <w:sz w:val="22"/>
          <w:szCs w:val="22"/>
          <w:u w:val="single"/>
        </w:rPr>
        <w:t xml:space="preserve"> </w:t>
      </w:r>
      <w:r>
        <w:rPr>
          <w:sz w:val="22"/>
          <w:szCs w:val="22"/>
        </w:rPr>
        <w:t>The usage of a scrambling sequence meeting Property 3 does not provide interference randomization across subframes if the interferer channel is real (with respect to the desired channel).</w:t>
      </w:r>
    </w:p>
    <w:p w14:paraId="21F4A4AF" w14:textId="77777777" w:rsidR="00745B2E" w:rsidRDefault="00745B2E" w:rsidP="005223FF">
      <w:pPr>
        <w:rPr>
          <w:rFonts w:ascii="Times New Roman"/>
          <w:snapToGrid w:val="0"/>
          <w:kern w:val="0"/>
          <w:sz w:val="22"/>
          <w:szCs w:val="22"/>
          <w:lang w:val="en-GB"/>
        </w:rPr>
      </w:pPr>
    </w:p>
    <w:p w14:paraId="30C671D8" w14:textId="6E757DDA" w:rsidR="00E836BA" w:rsidRDefault="00E836BA" w:rsidP="005223FF">
      <w:pPr>
        <w:rPr>
          <w:rFonts w:ascii="Times New Roman"/>
          <w:snapToGrid w:val="0"/>
          <w:kern w:val="0"/>
          <w:sz w:val="22"/>
          <w:szCs w:val="22"/>
          <w:lang w:val="en-GB"/>
        </w:rPr>
      </w:pPr>
    </w:p>
    <w:p w14:paraId="2C6A0869" w14:textId="39AC8D85"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Based on which we made the follo</w:t>
      </w:r>
      <w:r w:rsidR="00745B2E">
        <w:rPr>
          <w:rFonts w:ascii="Times New Roman"/>
          <w:snapToGrid w:val="0"/>
          <w:kern w:val="0"/>
          <w:sz w:val="22"/>
          <w:szCs w:val="22"/>
          <w:lang w:val="en-GB"/>
        </w:rPr>
        <w:t>wing proposals and observations:</w:t>
      </w:r>
    </w:p>
    <w:p w14:paraId="2BBDF099" w14:textId="388D2024" w:rsidR="00745B2E" w:rsidRDefault="00745B2E" w:rsidP="005223FF">
      <w:pPr>
        <w:rPr>
          <w:rFonts w:ascii="Times New Roman"/>
          <w:snapToGrid w:val="0"/>
          <w:kern w:val="0"/>
          <w:sz w:val="22"/>
          <w:szCs w:val="22"/>
          <w:lang w:val="en-GB"/>
        </w:rPr>
      </w:pPr>
    </w:p>
    <w:p w14:paraId="278379C5" w14:textId="77777777" w:rsidR="00745B2E" w:rsidRPr="005223FF" w:rsidRDefault="00745B2E" w:rsidP="00745B2E">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1:</w:t>
      </w:r>
      <w:r w:rsidRPr="005223FF">
        <w:rPr>
          <w:rFonts w:ascii="Times New Roman" w:eastAsia="Times New Roman"/>
          <w:b/>
          <w:kern w:val="0"/>
          <w:sz w:val="22"/>
          <w:szCs w:val="22"/>
          <w:lang w:val="en-GB" w:eastAsia="en-US"/>
        </w:rPr>
        <w:t xml:space="preserve"> Adopt the following solution for interference randomization improvements for NPDCCH:</w:t>
      </w:r>
    </w:p>
    <w:p w14:paraId="79E34BB6" w14:textId="518F79FF" w:rsidR="00745B2E" w:rsidRPr="005223FF" w:rsidRDefault="00745B2E" w:rsidP="00745B2E">
      <w:pPr>
        <w:widowControl/>
        <w:numPr>
          <w:ilvl w:val="0"/>
          <w:numId w:val="19"/>
        </w:numPr>
        <w:wordWrap/>
        <w:overflowPunct w:val="0"/>
        <w:adjustRightInd w:val="0"/>
        <w:spacing w:after="180"/>
        <w:contextualSpacing/>
        <w:jc w:val="left"/>
        <w:textAlignment w:val="baseline"/>
        <w:rPr>
          <w:rFonts w:ascii="Times New Roman" w:eastAsia="Times New Roman"/>
          <w:iCs/>
          <w:kern w:val="0"/>
          <w:sz w:val="22"/>
          <w:szCs w:val="22"/>
          <w:lang w:val="en-GB" w:eastAsia="en-US"/>
        </w:rPr>
      </w:pPr>
      <w:r w:rsidRPr="005223FF">
        <w:rPr>
          <w:rFonts w:ascii="Times New Roman" w:eastAsia="Times New Roman"/>
          <w:b/>
          <w:kern w:val="0"/>
          <w:sz w:val="22"/>
          <w:szCs w:val="22"/>
          <w:lang w:val="en-GB" w:eastAsia="en-US"/>
        </w:rPr>
        <w:t xml:space="preserve">The NPDCCH is rotated by a quasi-random phase sequence generated as in the NPBCH clause, and initialized by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p>
    <w:p w14:paraId="1916E5F7" w14:textId="77777777" w:rsidR="00745B2E" w:rsidRDefault="00745B2E" w:rsidP="005223FF">
      <w:pPr>
        <w:rPr>
          <w:rFonts w:ascii="Times New Roman"/>
          <w:snapToGrid w:val="0"/>
          <w:kern w:val="0"/>
          <w:sz w:val="22"/>
          <w:szCs w:val="22"/>
          <w:lang w:val="en-GB"/>
        </w:rPr>
      </w:pPr>
    </w:p>
    <w:p w14:paraId="67134D04" w14:textId="77777777" w:rsidR="00745B2E" w:rsidRPr="005223FF" w:rsidRDefault="00745B2E" w:rsidP="00745B2E">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2:</w:t>
      </w:r>
      <w:r w:rsidRPr="005223FF">
        <w:rPr>
          <w:rFonts w:ascii="Times New Roman" w:eastAsia="Times New Roman"/>
          <w:b/>
          <w:kern w:val="0"/>
          <w:sz w:val="22"/>
          <w:szCs w:val="22"/>
          <w:lang w:val="en-GB" w:eastAsia="en-US"/>
        </w:rPr>
        <w:t xml:space="preserve"> The interference randomization technique for NPDCCH is applied in the following cases:</w:t>
      </w:r>
    </w:p>
    <w:p w14:paraId="6A7E76A1" w14:textId="77777777" w:rsidR="00745B2E" w:rsidRPr="005223FF" w:rsidRDefault="00745B2E" w:rsidP="00745B2E">
      <w:pPr>
        <w:widowControl/>
        <w:numPr>
          <w:ilvl w:val="0"/>
          <w:numId w:val="25"/>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Type-2 and Type1-CSS, only in non-anchor carriers.</w:t>
      </w:r>
    </w:p>
    <w:p w14:paraId="1099F913" w14:textId="77777777" w:rsidR="00745B2E" w:rsidRPr="005223FF" w:rsidRDefault="00745B2E" w:rsidP="00745B2E">
      <w:pPr>
        <w:widowControl/>
        <w:numPr>
          <w:ilvl w:val="0"/>
          <w:numId w:val="25"/>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USS, is enabled by RRC configuration.</w:t>
      </w:r>
    </w:p>
    <w:p w14:paraId="7DF507AB" w14:textId="16E169A4" w:rsidR="00745B2E" w:rsidRDefault="00745B2E" w:rsidP="00745B2E">
      <w:pPr>
        <w:widowControl/>
        <w:numPr>
          <w:ilvl w:val="0"/>
          <w:numId w:val="25"/>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Type-1A and Type-2A, always.</w:t>
      </w:r>
    </w:p>
    <w:p w14:paraId="609E84A1" w14:textId="0AC07384" w:rsidR="00745B2E" w:rsidRDefault="00745B2E" w:rsidP="00745B2E">
      <w:pPr>
        <w:widowControl/>
        <w:wordWrap/>
        <w:overflowPunct w:val="0"/>
        <w:adjustRightInd w:val="0"/>
        <w:spacing w:after="180"/>
        <w:contextualSpacing/>
        <w:jc w:val="left"/>
        <w:textAlignment w:val="baseline"/>
        <w:rPr>
          <w:rFonts w:ascii="Times New Roman" w:eastAsia="Times New Roman"/>
          <w:b/>
          <w:kern w:val="0"/>
          <w:sz w:val="22"/>
          <w:szCs w:val="22"/>
          <w:lang w:val="en-GB" w:eastAsia="en-US"/>
        </w:rPr>
      </w:pPr>
    </w:p>
    <w:p w14:paraId="141C564A" w14:textId="77777777" w:rsidR="00745B2E" w:rsidRDefault="00745B2E" w:rsidP="00745B2E">
      <w:pPr>
        <w:widowControl/>
        <w:wordWrap/>
        <w:overflowPunct w:val="0"/>
        <w:adjustRightInd w:val="0"/>
        <w:spacing w:after="180"/>
        <w:contextualSpacing/>
        <w:jc w:val="left"/>
        <w:textAlignment w:val="baseline"/>
        <w:rPr>
          <w:rFonts w:ascii="Times New Roman" w:eastAsia="Times New Roman"/>
          <w:b/>
          <w:kern w:val="0"/>
          <w:sz w:val="22"/>
          <w:szCs w:val="22"/>
          <w:lang w:val="en-GB" w:eastAsia="en-US"/>
        </w:rPr>
      </w:pPr>
    </w:p>
    <w:p w14:paraId="31FA151F" w14:textId="77777777" w:rsidR="00745B2E" w:rsidRPr="005223FF" w:rsidRDefault="00745B2E" w:rsidP="00745B2E">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3:</w:t>
      </w:r>
      <w:r w:rsidRPr="005223FF">
        <w:rPr>
          <w:rFonts w:ascii="Times New Roman" w:eastAsia="Times New Roman"/>
          <w:b/>
          <w:kern w:val="0"/>
          <w:sz w:val="22"/>
          <w:szCs w:val="22"/>
          <w:lang w:val="en-GB" w:eastAsia="en-US"/>
        </w:rPr>
        <w:t xml:space="preserve"> Adopt the following solution for interference randomization improvements for NPDSCH:</w:t>
      </w:r>
    </w:p>
    <w:p w14:paraId="620924BF" w14:textId="76D5D415" w:rsidR="00745B2E" w:rsidRDefault="00745B2E" w:rsidP="00745B2E">
      <w:pPr>
        <w:widowControl/>
        <w:numPr>
          <w:ilvl w:val="0"/>
          <w:numId w:val="19"/>
        </w:numPr>
        <w:wordWrap/>
        <w:overflowPunct w:val="0"/>
        <w:adjustRightInd w:val="0"/>
        <w:spacing w:after="180"/>
        <w:contextualSpacing/>
        <w:jc w:val="left"/>
        <w:textAlignment w:val="baseline"/>
        <w:rPr>
          <w:rFonts w:ascii="Times New Roman" w:eastAsia="Times New Roman"/>
          <w:iCs/>
          <w:kern w:val="0"/>
          <w:sz w:val="22"/>
          <w:szCs w:val="22"/>
          <w:lang w:val="en-GB" w:eastAsia="en-US"/>
        </w:rPr>
      </w:pPr>
      <w:r w:rsidRPr="005223FF">
        <w:rPr>
          <w:rFonts w:ascii="Times New Roman" w:eastAsia="Times New Roman"/>
          <w:b/>
          <w:kern w:val="0"/>
          <w:sz w:val="22"/>
          <w:szCs w:val="22"/>
          <w:lang w:val="en-GB" w:eastAsia="en-US"/>
        </w:rPr>
        <w:t xml:space="preserve">The NPDSCH is rotated by a quasi-random phase sequence generated as in the NPBCH clause, and initialized by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(n</m:t>
            </m:r>
          </m:e>
          <m:sub>
            <m:r>
              <m:rPr>
                <m:sty m:val="p"/>
              </m:rPr>
              <w:rPr>
                <w:rFonts w:ascii="Cambria Math" w:eastAsia="Times New Roman" w:hAnsi="Cambria Math"/>
                <w:kern w:val="0"/>
                <w:sz w:val="22"/>
                <w:szCs w:val="22"/>
                <w:lang w:val="en-GB" w:eastAsia="en-US"/>
              </w:rPr>
              <m:t>RNTI</m:t>
            </m:r>
          </m:sub>
        </m:sSub>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p>
    <w:p w14:paraId="54A3A56A" w14:textId="5E6F19B2" w:rsidR="00745B2E" w:rsidRDefault="00745B2E" w:rsidP="00745B2E">
      <w:pPr>
        <w:widowControl/>
        <w:wordWrap/>
        <w:overflowPunct w:val="0"/>
        <w:adjustRightInd w:val="0"/>
        <w:spacing w:after="180"/>
        <w:contextualSpacing/>
        <w:jc w:val="left"/>
        <w:textAlignment w:val="baseline"/>
        <w:rPr>
          <w:rFonts w:ascii="Times New Roman" w:eastAsia="Times New Roman"/>
          <w:iCs/>
          <w:kern w:val="0"/>
          <w:sz w:val="22"/>
          <w:szCs w:val="22"/>
          <w:lang w:val="en-GB" w:eastAsia="en-US"/>
        </w:rPr>
      </w:pPr>
    </w:p>
    <w:p w14:paraId="6739B593" w14:textId="77777777" w:rsidR="00745B2E" w:rsidRPr="005223FF" w:rsidRDefault="00745B2E" w:rsidP="00745B2E">
      <w:pPr>
        <w:widowControl/>
        <w:wordWrap/>
        <w:overflowPunct w:val="0"/>
        <w:adjustRightInd w:val="0"/>
        <w:spacing w:after="180"/>
        <w:contextualSpacing/>
        <w:jc w:val="left"/>
        <w:textAlignment w:val="baseline"/>
        <w:rPr>
          <w:rFonts w:ascii="Times New Roman" w:eastAsia="Times New Roman"/>
          <w:iCs/>
          <w:kern w:val="0"/>
          <w:sz w:val="22"/>
          <w:szCs w:val="22"/>
          <w:lang w:val="en-GB" w:eastAsia="en-US"/>
        </w:rPr>
      </w:pPr>
    </w:p>
    <w:p w14:paraId="13D38F1A" w14:textId="77777777" w:rsidR="00745B2E" w:rsidRPr="005223FF" w:rsidRDefault="00745B2E" w:rsidP="00745B2E">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4:</w:t>
      </w:r>
      <w:r w:rsidRPr="005223FF">
        <w:rPr>
          <w:rFonts w:ascii="Times New Roman" w:eastAsia="Times New Roman"/>
          <w:b/>
          <w:kern w:val="0"/>
          <w:sz w:val="22"/>
          <w:szCs w:val="22"/>
          <w:lang w:val="en-GB" w:eastAsia="en-US"/>
        </w:rPr>
        <w:t xml:space="preserve"> The interference randomization technique for NPDSCH is applied in the following cases:</w:t>
      </w:r>
    </w:p>
    <w:p w14:paraId="36259883" w14:textId="77777777" w:rsidR="00745B2E" w:rsidRPr="005223FF" w:rsidRDefault="00745B2E" w:rsidP="00745B2E">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PDSCH scrambled by RA-RNTI and TC-RNTI, only in non-anchor carriers.</w:t>
      </w:r>
    </w:p>
    <w:p w14:paraId="5B5898AE" w14:textId="77777777" w:rsidR="00745B2E" w:rsidRPr="005223FF" w:rsidRDefault="00745B2E" w:rsidP="00745B2E">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C-RNTI, is enabled by RRC configuration.</w:t>
      </w:r>
    </w:p>
    <w:p w14:paraId="70E622CD" w14:textId="77777777" w:rsidR="00745B2E" w:rsidRPr="005223FF" w:rsidRDefault="00745B2E" w:rsidP="00745B2E">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G-RNTI, always.</w:t>
      </w:r>
    </w:p>
    <w:p w14:paraId="622B78C0" w14:textId="77777777" w:rsidR="00745B2E" w:rsidRPr="005223FF" w:rsidRDefault="00745B2E" w:rsidP="00745B2E">
      <w:pPr>
        <w:widowControl/>
        <w:wordWrap/>
        <w:overflowPunct w:val="0"/>
        <w:adjustRightInd w:val="0"/>
        <w:spacing w:after="180"/>
        <w:contextualSpacing/>
        <w:jc w:val="left"/>
        <w:textAlignment w:val="baseline"/>
        <w:rPr>
          <w:rFonts w:ascii="Times New Roman" w:eastAsia="Times New Roman"/>
          <w:b/>
          <w:kern w:val="0"/>
          <w:sz w:val="22"/>
          <w:szCs w:val="22"/>
          <w:lang w:val="en-GB" w:eastAsia="en-US"/>
        </w:rPr>
      </w:pPr>
    </w:p>
    <w:p w14:paraId="62F1FEFB" w14:textId="77777777" w:rsidR="00745B2E" w:rsidRPr="00E836BA" w:rsidRDefault="00745B2E" w:rsidP="00745B2E">
      <w:pPr>
        <w:pStyle w:val="LGTdoc1"/>
        <w:spacing w:beforeLines="0" w:before="120" w:after="220" w:afterAutospacing="0"/>
        <w:jc w:val="left"/>
        <w:rPr>
          <w:sz w:val="22"/>
          <w:szCs w:val="22"/>
        </w:rPr>
      </w:pPr>
      <w:r w:rsidRPr="00E836BA">
        <w:rPr>
          <w:sz w:val="22"/>
          <w:szCs w:val="22"/>
          <w:u w:val="single"/>
        </w:rPr>
        <w:t xml:space="preserve">Observation </w:t>
      </w:r>
      <w:r>
        <w:rPr>
          <w:sz w:val="22"/>
          <w:szCs w:val="22"/>
          <w:u w:val="single"/>
        </w:rPr>
        <w:t xml:space="preserve">1: </w:t>
      </w:r>
      <w:r>
        <w:rPr>
          <w:sz w:val="22"/>
          <w:szCs w:val="22"/>
        </w:rPr>
        <w:t>The use of the proposed randomization scheme provides ~8dB gain in an AWGN interference limited scenario.</w:t>
      </w:r>
    </w:p>
    <w:p w14:paraId="71CFCAE3" w14:textId="77777777" w:rsidR="00745B2E" w:rsidRPr="00E836BA" w:rsidRDefault="00745B2E" w:rsidP="00745B2E">
      <w:pPr>
        <w:pStyle w:val="LGTdoc1"/>
        <w:spacing w:beforeLines="0" w:before="120" w:after="220" w:afterAutospacing="0"/>
        <w:jc w:val="left"/>
        <w:rPr>
          <w:sz w:val="22"/>
          <w:szCs w:val="22"/>
        </w:rPr>
      </w:pPr>
      <w:r w:rsidRPr="00E836BA">
        <w:rPr>
          <w:sz w:val="22"/>
          <w:szCs w:val="22"/>
          <w:u w:val="single"/>
        </w:rPr>
        <w:t xml:space="preserve">Observation </w:t>
      </w:r>
      <w:r>
        <w:rPr>
          <w:sz w:val="22"/>
          <w:szCs w:val="22"/>
          <w:u w:val="single"/>
        </w:rPr>
        <w:t xml:space="preserve">2: </w:t>
      </w:r>
      <w:r>
        <w:rPr>
          <w:sz w:val="22"/>
          <w:szCs w:val="22"/>
        </w:rPr>
        <w:t>The use of the proposed randomization scheme provides ~6dB gain in a Rayleigh interference limited scenario.</w:t>
      </w:r>
    </w:p>
    <w:p w14:paraId="5FA575CB" w14:textId="325A28BE" w:rsidR="005223FF" w:rsidRDefault="005223FF" w:rsidP="005223FF">
      <w:pPr>
        <w:pStyle w:val="Heading1"/>
      </w:pPr>
      <w:r>
        <w:t>References</w:t>
      </w:r>
    </w:p>
    <w:p w14:paraId="0053BF5F" w14:textId="39DACF6E" w:rsidR="005223FF" w:rsidRDefault="005223FF" w:rsidP="005223FF">
      <w:pPr>
        <w:rPr>
          <w:rFonts w:ascii="Times New Roman"/>
          <w:snapToGrid w:val="0"/>
          <w:sz w:val="22"/>
          <w:szCs w:val="22"/>
          <w:lang w:val="en-GB"/>
        </w:rPr>
      </w:pPr>
    </w:p>
    <w:p w14:paraId="78B3DBA9" w14:textId="77777777" w:rsidR="005223FF" w:rsidRPr="005223FF" w:rsidRDefault="005223FF" w:rsidP="005223FF">
      <w:pPr>
        <w:rPr>
          <w:rFonts w:ascii="Times New Roman"/>
          <w:snapToGrid w:val="0"/>
          <w:sz w:val="22"/>
          <w:szCs w:val="22"/>
        </w:rPr>
      </w:pPr>
      <w:r w:rsidRPr="005223FF">
        <w:rPr>
          <w:rFonts w:ascii="Times New Roman"/>
          <w:snapToGrid w:val="0"/>
          <w:sz w:val="22"/>
          <w:szCs w:val="22"/>
        </w:rPr>
        <w:t xml:space="preserve">[1] </w:t>
      </w:r>
      <w:r w:rsidRPr="005223FF">
        <w:rPr>
          <w:rFonts w:ascii="Times New Roman"/>
          <w:snapToGrid w:val="0"/>
          <w:sz w:val="22"/>
          <w:szCs w:val="22"/>
        </w:rPr>
        <w:tab/>
        <w:t xml:space="preserve">R1-1703874  “On cross-correlation properties of combined Gold sequences applied to NPBCH rotation” sequence, Qualcomm Incorporated </w:t>
      </w:r>
    </w:p>
    <w:p w14:paraId="26FED99B" w14:textId="77777777" w:rsidR="005223FF" w:rsidRPr="005223FF" w:rsidRDefault="005223FF" w:rsidP="005223FF">
      <w:pPr>
        <w:rPr>
          <w:rFonts w:ascii="Times New Roman"/>
          <w:snapToGrid w:val="0"/>
          <w:sz w:val="22"/>
          <w:szCs w:val="22"/>
        </w:rPr>
      </w:pPr>
      <w:r w:rsidRPr="005223FF">
        <w:rPr>
          <w:rFonts w:ascii="Times New Roman"/>
          <w:snapToGrid w:val="0"/>
          <w:sz w:val="22"/>
          <w:szCs w:val="22"/>
        </w:rPr>
        <w:t>[2]</w:t>
      </w:r>
      <w:r w:rsidRPr="005223FF">
        <w:rPr>
          <w:rFonts w:ascii="Times New Roman"/>
          <w:snapToGrid w:val="0"/>
          <w:sz w:val="22"/>
          <w:szCs w:val="22"/>
        </w:rPr>
        <w:tab/>
        <w:t>R1-1702514, “Discussion on performance issues for PBCH and SIB1 in interference-limited scenarios”, Qualcomm Incorporated</w:t>
      </w:r>
    </w:p>
    <w:p w14:paraId="1A547CF7" w14:textId="19EEE8DA" w:rsidR="005223FF" w:rsidRPr="005223FF" w:rsidRDefault="005223FF" w:rsidP="005223FF">
      <w:pPr>
        <w:rPr>
          <w:rFonts w:ascii="Times New Roman"/>
          <w:snapToGrid w:val="0"/>
          <w:sz w:val="22"/>
          <w:szCs w:val="22"/>
        </w:rPr>
      </w:pPr>
      <w:r w:rsidRPr="005223FF">
        <w:rPr>
          <w:rFonts w:ascii="Times New Roman"/>
          <w:snapToGrid w:val="0"/>
          <w:sz w:val="22"/>
          <w:szCs w:val="22"/>
        </w:rPr>
        <w:t>[3]</w:t>
      </w:r>
      <w:r w:rsidRPr="005223FF">
        <w:rPr>
          <w:rFonts w:ascii="Times New Roman"/>
          <w:snapToGrid w:val="0"/>
          <w:sz w:val="22"/>
          <w:szCs w:val="22"/>
        </w:rPr>
        <w:tab/>
        <w:t>R1-1703087, “Motivation for change to scrambling of NB-IoT MIB/SIB transmission”, Huawei, HiSilicon</w:t>
      </w:r>
    </w:p>
    <w:sectPr w:rsidR="005223FF" w:rsidRPr="005223FF"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F8D80" w14:textId="77777777" w:rsidR="00396651" w:rsidRDefault="00396651">
      <w:r>
        <w:separator/>
      </w:r>
    </w:p>
  </w:endnote>
  <w:endnote w:type="continuationSeparator" w:id="0">
    <w:p w14:paraId="0495A7FC" w14:textId="77777777" w:rsidR="00396651" w:rsidRDefault="00396651">
      <w:r>
        <w:continuationSeparator/>
      </w:r>
    </w:p>
  </w:endnote>
  <w:endnote w:type="continuationNotice" w:id="1">
    <w:p w14:paraId="2B72F3D9" w14:textId="77777777" w:rsidR="00396651" w:rsidRDefault="00396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BB63B8" w:rsidRDefault="00BB63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B63B8" w:rsidRDefault="00BB6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6FAD0AB3" w:rsidR="00BB63B8" w:rsidRDefault="00BB63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32E9">
      <w:rPr>
        <w:rStyle w:val="PageNumber"/>
        <w:noProof/>
      </w:rPr>
      <w:t>1</w:t>
    </w:r>
    <w:r>
      <w:rPr>
        <w:rStyle w:val="PageNumber"/>
      </w:rPr>
      <w:fldChar w:fldCharType="end"/>
    </w:r>
  </w:p>
  <w:p w14:paraId="5BFA00B5" w14:textId="77777777" w:rsidR="00BB63B8" w:rsidRDefault="00BB6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F7021" w14:textId="77777777" w:rsidR="00396651" w:rsidRDefault="00396651">
      <w:r>
        <w:separator/>
      </w:r>
    </w:p>
  </w:footnote>
  <w:footnote w:type="continuationSeparator" w:id="0">
    <w:p w14:paraId="1E29E466" w14:textId="77777777" w:rsidR="00396651" w:rsidRDefault="00396651">
      <w:r>
        <w:continuationSeparator/>
      </w:r>
    </w:p>
  </w:footnote>
  <w:footnote w:type="continuationNotice" w:id="1">
    <w:p w14:paraId="568984F2" w14:textId="77777777" w:rsidR="00396651" w:rsidRDefault="003966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0552E"/>
    <w:multiLevelType w:val="multilevel"/>
    <w:tmpl w:val="70723C22"/>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5"/>
  </w:num>
  <w:num w:numId="4">
    <w:abstractNumId w:val="23"/>
  </w:num>
  <w:num w:numId="5">
    <w:abstractNumId w:val="24"/>
  </w:num>
  <w:num w:numId="6">
    <w:abstractNumId w:val="10"/>
  </w:num>
  <w:num w:numId="7">
    <w:abstractNumId w:val="13"/>
  </w:num>
  <w:num w:numId="8">
    <w:abstractNumId w:val="2"/>
  </w:num>
  <w:num w:numId="9">
    <w:abstractNumId w:val="19"/>
  </w:num>
  <w:num w:numId="10">
    <w:abstractNumId w:val="17"/>
  </w:num>
  <w:num w:numId="11">
    <w:abstractNumId w:val="14"/>
  </w:num>
  <w:num w:numId="12">
    <w:abstractNumId w:val="1"/>
  </w:num>
  <w:num w:numId="13">
    <w:abstractNumId w:val="20"/>
  </w:num>
  <w:num w:numId="14">
    <w:abstractNumId w:val="22"/>
  </w:num>
  <w:num w:numId="15">
    <w:abstractNumId w:val="16"/>
  </w:num>
  <w:num w:numId="16">
    <w:abstractNumId w:val="11"/>
  </w:num>
  <w:num w:numId="17">
    <w:abstractNumId w:val="7"/>
  </w:num>
  <w:num w:numId="18">
    <w:abstractNumId w:val="0"/>
  </w:num>
  <w:num w:numId="19">
    <w:abstractNumId w:val="18"/>
  </w:num>
  <w:num w:numId="20">
    <w:abstractNumId w:val="12"/>
  </w:num>
  <w:num w:numId="21">
    <w:abstractNumId w:val="4"/>
  </w:num>
  <w:num w:numId="22">
    <w:abstractNumId w:val="5"/>
  </w:num>
  <w:num w:numId="23">
    <w:abstractNumId w:val="21"/>
  </w:num>
  <w:num w:numId="24">
    <w:abstractNumId w:val="8"/>
  </w:num>
  <w:num w:numId="2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6E"/>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651"/>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468"/>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E33"/>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2E9"/>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0F00"/>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5FC"/>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6FC"/>
    <w:rsid w:val="00BB48C6"/>
    <w:rsid w:val="00BB5128"/>
    <w:rsid w:val="00BB53AB"/>
    <w:rsid w:val="00BB60D9"/>
    <w:rsid w:val="00BB63B8"/>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11"/>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656"/>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675398">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6583777">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FAF9E191-858F-4F5C-95E0-63FD3E03F790}">
  <ds:schemaRefs>
    <ds:schemaRef ds:uri="http://schemas.openxmlformats.org/officeDocument/2006/bibliography"/>
  </ds:schemaRefs>
</ds:datastoreItem>
</file>

<file path=customXml/itemProps7.xml><?xml version="1.0" encoding="utf-8"?>
<ds:datastoreItem xmlns:ds="http://schemas.openxmlformats.org/officeDocument/2006/customXml" ds:itemID="{A612CA57-8D3E-42A9-80C3-B197C8CF7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8</Pages>
  <Words>2406</Words>
  <Characters>13718</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13</cp:revision>
  <cp:lastPrinted>2010-08-13T21:54:00Z</cp:lastPrinted>
  <dcterms:created xsi:type="dcterms:W3CDTF">2017-04-28T00:02:00Z</dcterms:created>
  <dcterms:modified xsi:type="dcterms:W3CDTF">2017-08-12T00:35:00Z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